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7C638" w14:textId="77777777" w:rsidR="00515E3F" w:rsidRPr="00515E3F" w:rsidRDefault="00515E3F" w:rsidP="00515E3F">
      <w:pPr>
        <w:spacing w:after="160"/>
        <w:rPr>
          <w:rFonts w:ascii="Roboto" w:hAnsi="Roboto" w:cs="Arial"/>
          <w:b/>
          <w:bCs/>
          <w:color w:val="000000" w:themeColor="text1"/>
          <w:sz w:val="32"/>
          <w:szCs w:val="32"/>
        </w:rPr>
      </w:pPr>
      <w:r w:rsidRPr="00515E3F">
        <w:rPr>
          <w:rFonts w:ascii="Roboto" w:hAnsi="Roboto" w:cs="Arial"/>
          <w:b/>
          <w:bCs/>
          <w:color w:val="000000" w:themeColor="text1"/>
          <w:sz w:val="32"/>
          <w:szCs w:val="32"/>
        </w:rPr>
        <w:t>Libertarian Party of Georgia</w:t>
      </w:r>
    </w:p>
    <w:p w14:paraId="6EAC4009" w14:textId="77777777" w:rsidR="00515E3F" w:rsidRPr="00515E3F" w:rsidRDefault="00515E3F" w:rsidP="00515E3F">
      <w:pPr>
        <w:spacing w:after="160"/>
        <w:rPr>
          <w:rFonts w:ascii="Roboto" w:hAnsi="Roboto" w:cs="Arial"/>
          <w:b/>
          <w:bCs/>
          <w:color w:val="000000" w:themeColor="text1"/>
          <w:sz w:val="28"/>
          <w:szCs w:val="28"/>
        </w:rPr>
      </w:pPr>
      <w:r w:rsidRPr="00515E3F">
        <w:rPr>
          <w:rFonts w:ascii="Roboto" w:hAnsi="Roboto" w:cs="Arial"/>
          <w:b/>
          <w:bCs/>
          <w:color w:val="000000" w:themeColor="text1"/>
          <w:sz w:val="28"/>
          <w:szCs w:val="28"/>
        </w:rPr>
        <w:t>Annual Convention – March 8, 2025</w:t>
      </w:r>
    </w:p>
    <w:p w14:paraId="61219679" w14:textId="77777777" w:rsidR="00515E3F" w:rsidRDefault="00515E3F" w:rsidP="00515E3F">
      <w:pPr>
        <w:spacing w:after="160"/>
        <w:rPr>
          <w:rFonts w:ascii="Roboto" w:hAnsi="Roboto" w:cs="Arial"/>
          <w:color w:val="000000" w:themeColor="text1"/>
        </w:rPr>
      </w:pPr>
      <w:r w:rsidRPr="00515E3F">
        <w:rPr>
          <w:rFonts w:ascii="Roboto" w:hAnsi="Roboto" w:cs="Arial"/>
          <w:color w:val="000000" w:themeColor="text1"/>
        </w:rPr>
        <w:t>The Annual Convention of the Libertarian Party of Georgia was held at Cherokee Pines Country Club in Perry, Georgia on Saturday, March 8, 2025. Chairman Gerred Bell called the Convention to order at 9:08 AM. Secretary Zane Placie recorded the minutes.</w:t>
      </w:r>
    </w:p>
    <w:p w14:paraId="34BF1FA1" w14:textId="77777777" w:rsidR="006E0D71" w:rsidRPr="00515E3F" w:rsidRDefault="006E0D71" w:rsidP="00515E3F">
      <w:pPr>
        <w:spacing w:after="160"/>
        <w:rPr>
          <w:rFonts w:ascii="Roboto" w:hAnsi="Roboto" w:cs="Arial"/>
          <w:color w:val="000000" w:themeColor="text1"/>
        </w:rPr>
      </w:pPr>
    </w:p>
    <w:p w14:paraId="2E63AC7F" w14:textId="2DBE4E91" w:rsidR="0085052A" w:rsidRDefault="00515E3F" w:rsidP="00515E3F">
      <w:pPr>
        <w:spacing w:after="160"/>
        <w:rPr>
          <w:rFonts w:ascii="Roboto" w:hAnsi="Roboto"/>
          <w:u w:val="single"/>
        </w:rPr>
      </w:pPr>
      <w:r w:rsidRPr="00515E3F">
        <w:rPr>
          <w:rFonts w:ascii="Roboto" w:hAnsi="Roboto"/>
          <w:u w:val="single"/>
        </w:rPr>
        <w:t>Introductory Business</w:t>
      </w:r>
    </w:p>
    <w:p w14:paraId="0AECB2D0" w14:textId="77777777" w:rsidR="00515E3F" w:rsidRPr="00FE5DA3" w:rsidRDefault="00515E3F" w:rsidP="00515E3F">
      <w:pPr>
        <w:spacing w:after="160"/>
        <w:rPr>
          <w:rFonts w:ascii="Roboto" w:hAnsi="Roboto" w:cs="Arial"/>
          <w:color w:val="000000" w:themeColor="text1"/>
        </w:rPr>
      </w:pPr>
      <w:r w:rsidRPr="00FE5DA3">
        <w:rPr>
          <w:rFonts w:ascii="Roboto" w:hAnsi="Roboto" w:cs="Arial"/>
          <w:color w:val="000000" w:themeColor="text1"/>
        </w:rPr>
        <w:t xml:space="preserve">Zane Placie presented the Credentials Committee Report. There were </w:t>
      </w:r>
      <w:r>
        <w:rPr>
          <w:rFonts w:ascii="Roboto" w:hAnsi="Roboto" w:cs="Arial"/>
          <w:color w:val="000000" w:themeColor="text1"/>
        </w:rPr>
        <w:t>64</w:t>
      </w:r>
      <w:r w:rsidRPr="00FE5DA3">
        <w:rPr>
          <w:rFonts w:ascii="Roboto" w:hAnsi="Roboto" w:cs="Arial"/>
          <w:color w:val="000000" w:themeColor="text1"/>
        </w:rPr>
        <w:t xml:space="preserve"> delegates who met the seasoning requirement, and 3</w:t>
      </w:r>
      <w:r>
        <w:rPr>
          <w:rFonts w:ascii="Roboto" w:hAnsi="Roboto" w:cs="Arial"/>
          <w:color w:val="000000" w:themeColor="text1"/>
        </w:rPr>
        <w:t>1</w:t>
      </w:r>
      <w:r w:rsidRPr="00FE5DA3">
        <w:rPr>
          <w:rFonts w:ascii="Roboto" w:hAnsi="Roboto" w:cs="Arial"/>
          <w:color w:val="000000" w:themeColor="text1"/>
        </w:rPr>
        <w:t xml:space="preserve"> alternates who did not.</w:t>
      </w:r>
    </w:p>
    <w:p w14:paraId="35949AF2" w14:textId="77777777" w:rsidR="00515E3F" w:rsidRDefault="00515E3F" w:rsidP="00515E3F">
      <w:pPr>
        <w:spacing w:after="160"/>
        <w:rPr>
          <w:rFonts w:ascii="Roboto" w:hAnsi="Roboto" w:cs="Arial"/>
          <w:color w:val="000000" w:themeColor="text1"/>
        </w:rPr>
      </w:pPr>
      <w:r>
        <w:rPr>
          <w:rFonts w:ascii="Roboto" w:hAnsi="Roboto" w:cs="Arial"/>
          <w:color w:val="000000" w:themeColor="text1"/>
        </w:rPr>
        <w:t>Doug Craig</w:t>
      </w:r>
      <w:r w:rsidRPr="00FE5DA3">
        <w:rPr>
          <w:rFonts w:ascii="Roboto" w:hAnsi="Roboto" w:cs="Arial"/>
          <w:color w:val="000000" w:themeColor="text1"/>
        </w:rPr>
        <w:t xml:space="preserve"> moved to suspend the rules to allow alternates to vote</w:t>
      </w:r>
      <w:r>
        <w:rPr>
          <w:rFonts w:ascii="Roboto" w:hAnsi="Roboto" w:cs="Arial"/>
          <w:color w:val="000000" w:themeColor="text1"/>
        </w:rPr>
        <w:t>, which</w:t>
      </w:r>
      <w:r w:rsidRPr="00FE5DA3">
        <w:rPr>
          <w:rFonts w:ascii="Roboto" w:hAnsi="Roboto" w:cs="Arial"/>
          <w:color w:val="000000" w:themeColor="text1"/>
        </w:rPr>
        <w:t xml:space="preserve"> was adopted.</w:t>
      </w:r>
    </w:p>
    <w:p w14:paraId="0B0CCABD" w14:textId="34242345" w:rsidR="00331872" w:rsidRDefault="00331872" w:rsidP="00515E3F">
      <w:pPr>
        <w:spacing w:after="160"/>
        <w:rPr>
          <w:rFonts w:ascii="Roboto" w:hAnsi="Roboto" w:cs="Arial"/>
          <w:color w:val="000000" w:themeColor="text1"/>
        </w:rPr>
      </w:pPr>
      <w:r>
        <w:rPr>
          <w:rFonts w:ascii="Roboto" w:hAnsi="Roboto" w:cs="Arial"/>
          <w:color w:val="000000" w:themeColor="text1"/>
        </w:rPr>
        <w:t xml:space="preserve">After amendments to the standing order of business were ruled well-taken, Ryan Graham raised a point of order that the agenda must be adopted by a vote of the body. </w:t>
      </w:r>
      <w:r w:rsidR="00043011">
        <w:rPr>
          <w:rFonts w:ascii="Roboto" w:hAnsi="Roboto" w:cs="Arial"/>
          <w:color w:val="000000" w:themeColor="text1"/>
        </w:rPr>
        <w:t>The Chairman</w:t>
      </w:r>
      <w:r>
        <w:rPr>
          <w:rFonts w:ascii="Roboto" w:hAnsi="Roboto" w:cs="Arial"/>
          <w:color w:val="000000" w:themeColor="text1"/>
        </w:rPr>
        <w:t xml:space="preserve"> ruled the point of order not well-taken because the agenda does not require adoption by the body under Rule II of Appendix A of the Bylaws. Ryan Graham appealed the ruling of Chairman. The ruling of the Chairman was sustained.</w:t>
      </w:r>
    </w:p>
    <w:p w14:paraId="6FBFF408" w14:textId="072C65C2" w:rsidR="00331872" w:rsidRDefault="00331872" w:rsidP="00515E3F">
      <w:pPr>
        <w:spacing w:after="160"/>
        <w:rPr>
          <w:rFonts w:ascii="Roboto" w:hAnsi="Roboto" w:cs="Arial"/>
          <w:color w:val="000000" w:themeColor="text1"/>
        </w:rPr>
      </w:pPr>
      <w:r>
        <w:rPr>
          <w:rFonts w:ascii="Roboto" w:hAnsi="Roboto" w:cs="Arial"/>
          <w:color w:val="000000" w:themeColor="text1"/>
        </w:rPr>
        <w:t>Zane Placie, on behalf of the Bylaws Committee, moved to strike Paragraph (1) of Rule 9 and Paragraph (1) of Rule 10 of Appendix B, which was adopted.</w:t>
      </w:r>
    </w:p>
    <w:p w14:paraId="3C82D930" w14:textId="77777777" w:rsidR="00331872" w:rsidRDefault="00331872" w:rsidP="00331872">
      <w:pPr>
        <w:spacing w:after="160"/>
        <w:rPr>
          <w:rFonts w:ascii="Roboto" w:hAnsi="Roboto" w:cs="Arial"/>
          <w:color w:val="000000" w:themeColor="text1"/>
        </w:rPr>
      </w:pPr>
      <w:r w:rsidRPr="00FE5DA3">
        <w:rPr>
          <w:rFonts w:ascii="Roboto" w:hAnsi="Roboto" w:cs="Arial"/>
          <w:color w:val="000000" w:themeColor="text1"/>
        </w:rPr>
        <w:t>Gerred Bell presented the Chair</w:t>
      </w:r>
      <w:r>
        <w:rPr>
          <w:rFonts w:ascii="Roboto" w:hAnsi="Roboto" w:cs="Arial"/>
          <w:color w:val="000000" w:themeColor="text1"/>
        </w:rPr>
        <w:t>man</w:t>
      </w:r>
      <w:r w:rsidRPr="00FE5DA3">
        <w:rPr>
          <w:rFonts w:ascii="Roboto" w:hAnsi="Roboto" w:cs="Arial"/>
          <w:color w:val="000000" w:themeColor="text1"/>
        </w:rPr>
        <w:t xml:space="preserve">’s </w:t>
      </w:r>
      <w:r>
        <w:rPr>
          <w:rFonts w:ascii="Roboto" w:hAnsi="Roboto" w:cs="Arial"/>
          <w:color w:val="000000" w:themeColor="text1"/>
        </w:rPr>
        <w:t>r</w:t>
      </w:r>
      <w:r w:rsidRPr="00FE5DA3">
        <w:rPr>
          <w:rFonts w:ascii="Roboto" w:hAnsi="Roboto" w:cs="Arial"/>
          <w:color w:val="000000" w:themeColor="text1"/>
        </w:rPr>
        <w:t>eport.</w:t>
      </w:r>
    </w:p>
    <w:p w14:paraId="02D2C90E" w14:textId="3029BED7" w:rsidR="00331872" w:rsidRPr="00FE5DA3" w:rsidRDefault="00331872" w:rsidP="00331872">
      <w:pPr>
        <w:spacing w:after="160"/>
        <w:rPr>
          <w:rFonts w:ascii="Roboto" w:hAnsi="Roboto" w:cs="Arial"/>
          <w:color w:val="000000" w:themeColor="text1"/>
        </w:rPr>
      </w:pPr>
      <w:r>
        <w:rPr>
          <w:rFonts w:ascii="Roboto" w:hAnsi="Roboto" w:cs="Arial"/>
          <w:color w:val="000000" w:themeColor="text1"/>
        </w:rPr>
        <w:t xml:space="preserve">Brian Allen presented </w:t>
      </w:r>
      <w:r w:rsidR="00F2526D">
        <w:rPr>
          <w:rFonts w:ascii="Roboto" w:hAnsi="Roboto" w:cs="Arial"/>
          <w:color w:val="000000" w:themeColor="text1"/>
        </w:rPr>
        <w:t>a report concerning ballot access</w:t>
      </w:r>
      <w:r>
        <w:rPr>
          <w:rFonts w:ascii="Roboto" w:hAnsi="Roboto" w:cs="Arial"/>
          <w:color w:val="000000" w:themeColor="text1"/>
        </w:rPr>
        <w:t>.</w:t>
      </w:r>
    </w:p>
    <w:p w14:paraId="6B77BD8E" w14:textId="4F679C08" w:rsidR="00331872" w:rsidRPr="00FE5DA3" w:rsidRDefault="00331872" w:rsidP="00331872">
      <w:pPr>
        <w:spacing w:after="160"/>
        <w:rPr>
          <w:rFonts w:ascii="Roboto" w:hAnsi="Roboto" w:cs="Arial"/>
          <w:color w:val="000000" w:themeColor="text1"/>
        </w:rPr>
      </w:pPr>
      <w:r w:rsidRPr="00FE5DA3">
        <w:rPr>
          <w:rFonts w:ascii="Roboto" w:hAnsi="Roboto" w:cs="Arial"/>
          <w:color w:val="000000" w:themeColor="text1"/>
        </w:rPr>
        <w:t xml:space="preserve">Elizabeth </w:t>
      </w:r>
      <w:r w:rsidR="00596A70">
        <w:rPr>
          <w:rFonts w:ascii="Roboto" w:hAnsi="Roboto" w:cs="Arial"/>
          <w:color w:val="000000" w:themeColor="text1"/>
        </w:rPr>
        <w:t>Gallimore</w:t>
      </w:r>
      <w:r w:rsidRPr="00FE5DA3">
        <w:rPr>
          <w:rFonts w:ascii="Roboto" w:hAnsi="Roboto" w:cs="Arial"/>
          <w:color w:val="000000" w:themeColor="text1"/>
        </w:rPr>
        <w:t xml:space="preserve"> presented the Executive Director’s </w:t>
      </w:r>
      <w:r>
        <w:rPr>
          <w:rFonts w:ascii="Roboto" w:hAnsi="Roboto" w:cs="Arial"/>
          <w:color w:val="000000" w:themeColor="text1"/>
        </w:rPr>
        <w:t>r</w:t>
      </w:r>
      <w:r w:rsidRPr="00FE5DA3">
        <w:rPr>
          <w:rFonts w:ascii="Roboto" w:hAnsi="Roboto" w:cs="Arial"/>
          <w:color w:val="000000" w:themeColor="text1"/>
        </w:rPr>
        <w:t>eport.</w:t>
      </w:r>
    </w:p>
    <w:p w14:paraId="6BAFD584" w14:textId="77777777" w:rsidR="00331872" w:rsidRDefault="00331872" w:rsidP="00331872">
      <w:pPr>
        <w:spacing w:after="160"/>
        <w:rPr>
          <w:rFonts w:ascii="Roboto" w:hAnsi="Roboto" w:cs="Arial"/>
          <w:color w:val="000000" w:themeColor="text1"/>
        </w:rPr>
      </w:pPr>
      <w:r>
        <w:rPr>
          <w:rFonts w:ascii="Roboto" w:hAnsi="Roboto" w:cs="Arial"/>
          <w:color w:val="000000" w:themeColor="text1"/>
        </w:rPr>
        <w:t>Mason Corey</w:t>
      </w:r>
      <w:r w:rsidRPr="00FE5DA3">
        <w:rPr>
          <w:rFonts w:ascii="Roboto" w:hAnsi="Roboto" w:cs="Arial"/>
          <w:color w:val="000000" w:themeColor="text1"/>
        </w:rPr>
        <w:t xml:space="preserve"> presented the Treasurer's </w:t>
      </w:r>
      <w:r>
        <w:rPr>
          <w:rFonts w:ascii="Roboto" w:hAnsi="Roboto" w:cs="Arial"/>
          <w:color w:val="000000" w:themeColor="text1"/>
        </w:rPr>
        <w:t>r</w:t>
      </w:r>
      <w:r w:rsidRPr="00FE5DA3">
        <w:rPr>
          <w:rFonts w:ascii="Roboto" w:hAnsi="Roboto" w:cs="Arial"/>
          <w:color w:val="000000" w:themeColor="text1"/>
        </w:rPr>
        <w:t>eport.</w:t>
      </w:r>
    </w:p>
    <w:p w14:paraId="56E8B4C8" w14:textId="39318770" w:rsidR="00331872" w:rsidRDefault="00331872" w:rsidP="00515E3F">
      <w:pPr>
        <w:spacing w:after="160"/>
        <w:rPr>
          <w:rFonts w:ascii="Roboto" w:hAnsi="Roboto" w:cs="Arial"/>
          <w:color w:val="000000" w:themeColor="text1"/>
        </w:rPr>
      </w:pPr>
    </w:p>
    <w:p w14:paraId="0C598766" w14:textId="7016AA43" w:rsidR="00331872" w:rsidRPr="00331872" w:rsidRDefault="00331872" w:rsidP="00515E3F">
      <w:pPr>
        <w:spacing w:after="160"/>
        <w:rPr>
          <w:rFonts w:ascii="Roboto" w:hAnsi="Roboto" w:cs="Arial"/>
          <w:color w:val="000000" w:themeColor="text1"/>
          <w:u w:val="single"/>
        </w:rPr>
      </w:pPr>
      <w:r w:rsidRPr="00331872">
        <w:rPr>
          <w:rFonts w:ascii="Roboto" w:hAnsi="Roboto" w:cs="Arial"/>
          <w:color w:val="000000" w:themeColor="text1"/>
          <w:u w:val="single"/>
        </w:rPr>
        <w:t>Election of Party Officers</w:t>
      </w:r>
    </w:p>
    <w:p w14:paraId="36844235" w14:textId="73C48072" w:rsidR="00515E3F" w:rsidRDefault="008B3692" w:rsidP="00515E3F">
      <w:pPr>
        <w:spacing w:after="160"/>
        <w:rPr>
          <w:rFonts w:ascii="Roboto" w:hAnsi="Roboto" w:cs="Arial"/>
          <w:color w:val="000000" w:themeColor="text1"/>
        </w:rPr>
      </w:pPr>
      <w:r>
        <w:rPr>
          <w:rFonts w:ascii="Roboto" w:hAnsi="Roboto" w:cs="Arial"/>
          <w:color w:val="000000" w:themeColor="text1"/>
        </w:rPr>
        <w:t>Nominations for Chairman were opened. Amber Howell nominated Chase Oliver and William Richards nominated Gerred Bell. Both accepted</w:t>
      </w:r>
      <w:r w:rsidR="00043011">
        <w:rPr>
          <w:rFonts w:ascii="Roboto" w:hAnsi="Roboto" w:cs="Arial"/>
          <w:color w:val="000000" w:themeColor="text1"/>
        </w:rPr>
        <w:t xml:space="preserve"> and speeches were given on behalf of the nominations.</w:t>
      </w:r>
    </w:p>
    <w:p w14:paraId="678D8501" w14:textId="0AA9898B" w:rsidR="008B3692" w:rsidRDefault="008B3692" w:rsidP="00515E3F">
      <w:pPr>
        <w:spacing w:after="160"/>
        <w:rPr>
          <w:rFonts w:ascii="Roboto" w:hAnsi="Roboto" w:cs="Arial"/>
          <w:color w:val="000000" w:themeColor="text1"/>
        </w:rPr>
      </w:pPr>
      <w:r>
        <w:rPr>
          <w:rFonts w:ascii="Roboto" w:hAnsi="Roboto" w:cs="Arial"/>
          <w:color w:val="000000" w:themeColor="text1"/>
        </w:rPr>
        <w:t>Nominations for Treasurer were opened. Andrea Holt nominated Kyle Davis</w:t>
      </w:r>
      <w:r w:rsidR="00F2526D">
        <w:rPr>
          <w:rFonts w:ascii="Roboto" w:hAnsi="Roboto" w:cs="Arial"/>
          <w:color w:val="000000" w:themeColor="text1"/>
        </w:rPr>
        <w:t>, but Brian Allen raised a point of order that he did not meet the seasoning requirement, which was well-taken.</w:t>
      </w:r>
      <w:r>
        <w:rPr>
          <w:rFonts w:ascii="Roboto" w:hAnsi="Roboto" w:cs="Arial"/>
          <w:color w:val="000000" w:themeColor="text1"/>
        </w:rPr>
        <w:t xml:space="preserve"> Chase Oliver moved to suspend the seasoning requirement </w:t>
      </w:r>
      <w:r w:rsidR="00043011">
        <w:rPr>
          <w:rFonts w:ascii="Roboto" w:hAnsi="Roboto" w:cs="Arial"/>
          <w:color w:val="000000" w:themeColor="text1"/>
        </w:rPr>
        <w:t xml:space="preserve">for </w:t>
      </w:r>
      <w:r w:rsidR="00F2526D">
        <w:rPr>
          <w:rFonts w:ascii="Roboto" w:hAnsi="Roboto" w:cs="Arial"/>
          <w:color w:val="000000" w:themeColor="text1"/>
        </w:rPr>
        <w:t>Kyle Davis</w:t>
      </w:r>
      <w:r w:rsidR="00043011">
        <w:rPr>
          <w:rFonts w:ascii="Roboto" w:hAnsi="Roboto" w:cs="Arial"/>
          <w:color w:val="000000" w:themeColor="text1"/>
        </w:rPr>
        <w:t>, which was lost. Chase Oliver moved to suspend the seasoning requirement for all candidates, which was lost. Christine Austin nominated Doug Craig, and he accepted and gave a speech.</w:t>
      </w:r>
    </w:p>
    <w:p w14:paraId="6C8A643E" w14:textId="65739A1E" w:rsidR="00043011" w:rsidRDefault="00043011" w:rsidP="00515E3F">
      <w:pPr>
        <w:spacing w:after="160"/>
        <w:rPr>
          <w:rFonts w:ascii="Roboto" w:hAnsi="Roboto" w:cs="Arial"/>
          <w:color w:val="000000" w:themeColor="text1"/>
        </w:rPr>
      </w:pPr>
      <w:r>
        <w:rPr>
          <w:rFonts w:ascii="Roboto" w:hAnsi="Roboto" w:cs="Arial"/>
          <w:color w:val="000000" w:themeColor="text1"/>
        </w:rPr>
        <w:t>The convention recessed for lunch.</w:t>
      </w:r>
    </w:p>
    <w:p w14:paraId="354E98B1" w14:textId="77777777" w:rsidR="00043011" w:rsidRDefault="00043011" w:rsidP="00515E3F">
      <w:pPr>
        <w:spacing w:after="160"/>
        <w:rPr>
          <w:rFonts w:ascii="Roboto" w:hAnsi="Roboto"/>
        </w:rPr>
      </w:pPr>
      <w:r w:rsidRPr="00043011">
        <w:rPr>
          <w:rFonts w:ascii="Roboto" w:hAnsi="Roboto"/>
        </w:rPr>
        <w:lastRenderedPageBreak/>
        <w:t>Zane Placie presented the updated Credentials Committee Report. There were 98 delegates</w:t>
      </w:r>
      <w:r>
        <w:rPr>
          <w:rFonts w:ascii="Roboto" w:hAnsi="Roboto"/>
        </w:rPr>
        <w:t xml:space="preserve"> and alternates in total</w:t>
      </w:r>
      <w:r w:rsidRPr="00043011">
        <w:rPr>
          <w:rFonts w:ascii="Roboto" w:hAnsi="Roboto"/>
        </w:rPr>
        <w:t>.</w:t>
      </w:r>
    </w:p>
    <w:p w14:paraId="37C8ED09" w14:textId="1BF3037C" w:rsidR="00043011" w:rsidRDefault="00043011" w:rsidP="00515E3F">
      <w:pPr>
        <w:spacing w:after="160"/>
        <w:rPr>
          <w:rFonts w:ascii="Roboto" w:hAnsi="Roboto"/>
        </w:rPr>
      </w:pPr>
      <w:r>
        <w:rPr>
          <w:rFonts w:ascii="Roboto" w:hAnsi="Roboto"/>
        </w:rPr>
        <w:t>The election for Chairman was conducted by ballot and Zane Placie presented the Teller’s Report. 97 votes were cast and 49 were needed for election. Gerred Bell received 50 votes and Chase Oliver received 47 votes. Gerred Bell was elected Chairman.</w:t>
      </w:r>
    </w:p>
    <w:p w14:paraId="35089CF7" w14:textId="434E9082" w:rsidR="00043011" w:rsidRDefault="00043011" w:rsidP="00515E3F">
      <w:pPr>
        <w:spacing w:after="160"/>
        <w:rPr>
          <w:rFonts w:ascii="Roboto" w:hAnsi="Roboto"/>
        </w:rPr>
      </w:pPr>
      <w:r>
        <w:rPr>
          <w:rFonts w:ascii="Roboto" w:hAnsi="Roboto"/>
        </w:rPr>
        <w:t>The election for Treasurer was conducted by ballot and Zane Placie presented the Teller’s Report. 97 votes were cast and 49 were needed for election. Doug Craig received 66 votes and None of the Above received 31 votes. Doug Craig was elected Treasurer.</w:t>
      </w:r>
    </w:p>
    <w:p w14:paraId="7E135E80" w14:textId="3106EA80" w:rsidR="006F6559" w:rsidRDefault="006F6559" w:rsidP="00515E3F">
      <w:pPr>
        <w:spacing w:after="160"/>
        <w:rPr>
          <w:rFonts w:ascii="Roboto" w:hAnsi="Roboto"/>
        </w:rPr>
      </w:pPr>
      <w:r>
        <w:rPr>
          <w:rFonts w:ascii="Roboto" w:hAnsi="Roboto"/>
        </w:rPr>
        <w:t>Christine Austin moved to amend the agenda to proceed directly to the election of the Executive Committee, which was lost.</w:t>
      </w:r>
    </w:p>
    <w:p w14:paraId="6EC13AED" w14:textId="0DF0B250" w:rsidR="006F6559" w:rsidRDefault="006F6559" w:rsidP="00515E3F">
      <w:pPr>
        <w:spacing w:after="160"/>
        <w:rPr>
          <w:rFonts w:ascii="Roboto" w:hAnsi="Roboto"/>
        </w:rPr>
      </w:pPr>
    </w:p>
    <w:p w14:paraId="12513E48" w14:textId="7A1B9603" w:rsidR="006F6559" w:rsidRPr="006F6559" w:rsidRDefault="006F6559" w:rsidP="00515E3F">
      <w:pPr>
        <w:spacing w:after="160"/>
        <w:rPr>
          <w:rFonts w:ascii="Roboto" w:hAnsi="Roboto"/>
          <w:u w:val="single"/>
        </w:rPr>
      </w:pPr>
      <w:r w:rsidRPr="006F6559">
        <w:rPr>
          <w:rFonts w:ascii="Roboto" w:hAnsi="Roboto"/>
          <w:u w:val="single"/>
        </w:rPr>
        <w:t>Bylaws Committee Report</w:t>
      </w:r>
    </w:p>
    <w:p w14:paraId="25113420" w14:textId="0545F416" w:rsidR="006F6559" w:rsidRDefault="006F6559" w:rsidP="00515E3F">
      <w:pPr>
        <w:spacing w:after="160"/>
        <w:rPr>
          <w:rFonts w:ascii="Roboto" w:hAnsi="Roboto"/>
        </w:rPr>
      </w:pPr>
      <w:r>
        <w:rPr>
          <w:rFonts w:ascii="Roboto" w:hAnsi="Roboto"/>
        </w:rPr>
        <w:t>Jim Sheehan, on behalf of the Bylaws Committee, moved to adopt Proposal 1 (see Appendix A). The motion was lost after debate.</w:t>
      </w:r>
    </w:p>
    <w:p w14:paraId="119C883A" w14:textId="20383F09" w:rsidR="006F6559" w:rsidRDefault="006F6559" w:rsidP="00515E3F">
      <w:pPr>
        <w:spacing w:after="160"/>
        <w:rPr>
          <w:rFonts w:ascii="Roboto" w:hAnsi="Roboto"/>
        </w:rPr>
      </w:pPr>
      <w:r>
        <w:rPr>
          <w:rFonts w:ascii="Roboto" w:hAnsi="Roboto"/>
        </w:rPr>
        <w:t>Jake Green moved to postpone the remainder of the Bylaws Committee Report to 3:00 PM, which was adopted.</w:t>
      </w:r>
    </w:p>
    <w:p w14:paraId="26BECE69" w14:textId="77777777" w:rsidR="00596A70" w:rsidRDefault="00596A70" w:rsidP="00515E3F">
      <w:pPr>
        <w:spacing w:after="160"/>
        <w:rPr>
          <w:rFonts w:ascii="Roboto" w:hAnsi="Roboto"/>
        </w:rPr>
      </w:pPr>
    </w:p>
    <w:p w14:paraId="2DA41F36" w14:textId="3AAE9055" w:rsidR="00596A70" w:rsidRPr="00596A70" w:rsidRDefault="00596A70" w:rsidP="00515E3F">
      <w:pPr>
        <w:spacing w:after="160"/>
        <w:rPr>
          <w:rFonts w:ascii="Roboto" w:hAnsi="Roboto"/>
          <w:u w:val="single"/>
        </w:rPr>
      </w:pPr>
      <w:r w:rsidRPr="00596A70">
        <w:rPr>
          <w:rFonts w:ascii="Roboto" w:hAnsi="Roboto"/>
          <w:u w:val="single"/>
        </w:rPr>
        <w:t>Election of the Executive Committee</w:t>
      </w:r>
    </w:p>
    <w:p w14:paraId="77D786EC" w14:textId="77777777" w:rsidR="00596A70" w:rsidRDefault="00596A70" w:rsidP="00596A70">
      <w:pPr>
        <w:spacing w:after="160"/>
        <w:rPr>
          <w:rFonts w:ascii="Roboto" w:hAnsi="Roboto" w:cs="Arial"/>
          <w:color w:val="000000" w:themeColor="text1"/>
        </w:rPr>
      </w:pPr>
      <w:r>
        <w:rPr>
          <w:rFonts w:ascii="Roboto" w:hAnsi="Roboto" w:cs="Arial"/>
          <w:color w:val="000000" w:themeColor="text1"/>
        </w:rPr>
        <w:t>The district caucuses met to elect their members of the Executive Committee.</w:t>
      </w:r>
    </w:p>
    <w:p w14:paraId="35AF5354" w14:textId="0A06FF1F" w:rsidR="00596A70" w:rsidRDefault="00596A70" w:rsidP="00596A70">
      <w:pPr>
        <w:spacing w:afterLines="80" w:after="192"/>
        <w:rPr>
          <w:rFonts w:ascii="Roboto" w:hAnsi="Roboto"/>
        </w:rPr>
      </w:pPr>
      <w:r>
        <w:rPr>
          <w:rFonts w:ascii="Roboto" w:hAnsi="Roboto"/>
        </w:rPr>
        <w:t>Sabrina Sawyer and Mason Corey were elected from District 1.</w:t>
      </w:r>
    </w:p>
    <w:p w14:paraId="221C93D6" w14:textId="7589B612" w:rsidR="00596A70" w:rsidRDefault="00596A70" w:rsidP="00596A70">
      <w:pPr>
        <w:spacing w:afterLines="80" w:after="192"/>
        <w:rPr>
          <w:rFonts w:ascii="Roboto" w:hAnsi="Roboto"/>
        </w:rPr>
      </w:pPr>
      <w:r>
        <w:rPr>
          <w:rFonts w:ascii="Roboto" w:hAnsi="Roboto"/>
        </w:rPr>
        <w:t>Laura Owens, Alan Hill, and Katie Gordon were elected from District 2.</w:t>
      </w:r>
    </w:p>
    <w:p w14:paraId="3D6035CF" w14:textId="314B92AF" w:rsidR="00596A70" w:rsidRDefault="00596A70" w:rsidP="00596A70">
      <w:pPr>
        <w:spacing w:afterLines="80" w:after="192"/>
        <w:rPr>
          <w:rFonts w:ascii="Roboto" w:hAnsi="Roboto"/>
        </w:rPr>
      </w:pPr>
      <w:r>
        <w:rPr>
          <w:rFonts w:ascii="Roboto" w:hAnsi="Roboto"/>
        </w:rPr>
        <w:t>Christine Austin, Kyle Davis, and Chase Oliver were elected from District 3.</w:t>
      </w:r>
    </w:p>
    <w:p w14:paraId="2EFD2177" w14:textId="0E3105EF" w:rsidR="00596A70" w:rsidRDefault="00596A70" w:rsidP="00596A70">
      <w:pPr>
        <w:spacing w:afterLines="80" w:after="192"/>
        <w:rPr>
          <w:rFonts w:ascii="Roboto" w:hAnsi="Roboto"/>
        </w:rPr>
      </w:pPr>
      <w:r>
        <w:rPr>
          <w:rFonts w:ascii="Roboto" w:hAnsi="Roboto"/>
        </w:rPr>
        <w:t>David Barker, Keri McClain, and William Richards were elected from District 4.</w:t>
      </w:r>
    </w:p>
    <w:p w14:paraId="3FF98ED9" w14:textId="59B83569" w:rsidR="00596A70" w:rsidRDefault="00596A70" w:rsidP="00596A70">
      <w:pPr>
        <w:spacing w:afterLines="80" w:after="192"/>
        <w:rPr>
          <w:rFonts w:ascii="Roboto" w:hAnsi="Roboto"/>
        </w:rPr>
      </w:pPr>
      <w:r>
        <w:rPr>
          <w:rFonts w:ascii="Roboto" w:hAnsi="Roboto"/>
        </w:rPr>
        <w:t>Andy Boldin, Curt Allen, Erica Salazar, and Sergio Ortega were elected from District 5.</w:t>
      </w:r>
    </w:p>
    <w:p w14:paraId="31103537" w14:textId="422BB01E" w:rsidR="00596A70" w:rsidRPr="002874C6" w:rsidRDefault="00596A70" w:rsidP="00596A70">
      <w:pPr>
        <w:spacing w:afterLines="80" w:after="192"/>
        <w:rPr>
          <w:rFonts w:ascii="Roboto" w:hAnsi="Roboto"/>
        </w:rPr>
      </w:pPr>
      <w:r>
        <w:rPr>
          <w:rFonts w:ascii="Roboto" w:hAnsi="Roboto"/>
        </w:rPr>
        <w:t>Nominations were opened for at-large members of the Executive Committee. Jake Green nominated Jim Sheehan, Mitchell Johnson nominated Andrea Holt, Jonathan Weaver nominated Colin McKinney, Elizabeth Gallimore nominated Mark Mosley, Andrea Holt nominated Colton Haire, Gretchen Brocard nominated Marc Douglass, and Zane Placie nominated Victoria Salvia. All accepted and gave speeches.</w:t>
      </w:r>
    </w:p>
    <w:p w14:paraId="5B0438EE" w14:textId="59DB50C2" w:rsidR="00596A70" w:rsidRDefault="00596A70" w:rsidP="00515E3F">
      <w:pPr>
        <w:spacing w:after="160"/>
        <w:rPr>
          <w:rFonts w:ascii="Roboto" w:hAnsi="Roboto"/>
        </w:rPr>
      </w:pPr>
      <w:r>
        <w:rPr>
          <w:rFonts w:ascii="Roboto" w:hAnsi="Roboto"/>
        </w:rPr>
        <w:t>Brian Allen moved to suspend the rules to elect all at-large members simultaneously with approval voting, which was adopted.</w:t>
      </w:r>
    </w:p>
    <w:p w14:paraId="5C52FA8B" w14:textId="411A893C" w:rsidR="006F6559" w:rsidRDefault="006E0D71" w:rsidP="00515E3F">
      <w:pPr>
        <w:spacing w:after="160"/>
        <w:rPr>
          <w:rFonts w:ascii="Roboto" w:hAnsi="Roboto"/>
        </w:rPr>
      </w:pPr>
      <w:r>
        <w:rPr>
          <w:rFonts w:ascii="Roboto" w:hAnsi="Roboto"/>
        </w:rPr>
        <w:lastRenderedPageBreak/>
        <w:t>The election was conducted by ballot and, after the convention stood at ease, Zane Placie presented the Teller’s Report. 91 ballots were cast. Colton Haire received 78 votes, Mark Mosley received 51 votes, Andrea Holt received 51 votes, Jim Sheehan received 49 votes, Colin McKinney received 47 votes, Victoria Salvia received 45 votes, and Marc Douglass received 44 votes. Colton Haire, Mark Mosley, Andrea Holt, and Jim Sheehan were elected.</w:t>
      </w:r>
    </w:p>
    <w:p w14:paraId="15BF7D6B" w14:textId="77777777" w:rsidR="006E0D71" w:rsidRDefault="006E0D71" w:rsidP="00515E3F">
      <w:pPr>
        <w:spacing w:after="160"/>
        <w:rPr>
          <w:rFonts w:ascii="Roboto" w:hAnsi="Roboto"/>
        </w:rPr>
      </w:pPr>
    </w:p>
    <w:p w14:paraId="18D6EEF9" w14:textId="722439B1" w:rsidR="006E0D71" w:rsidRDefault="006E0D71" w:rsidP="00515E3F">
      <w:pPr>
        <w:spacing w:after="160"/>
        <w:rPr>
          <w:rFonts w:ascii="Roboto" w:hAnsi="Roboto"/>
          <w:u w:val="single"/>
        </w:rPr>
      </w:pPr>
      <w:r w:rsidRPr="006E0D71">
        <w:rPr>
          <w:rFonts w:ascii="Roboto" w:hAnsi="Roboto"/>
          <w:u w:val="single"/>
        </w:rPr>
        <w:t>Bylaws Committee Report Revisited</w:t>
      </w:r>
    </w:p>
    <w:p w14:paraId="64D04D59" w14:textId="2F9B31FD" w:rsidR="006E0D71" w:rsidRDefault="006E0D71" w:rsidP="006E0D71">
      <w:pPr>
        <w:spacing w:after="160"/>
        <w:rPr>
          <w:rFonts w:ascii="Roboto" w:hAnsi="Roboto"/>
        </w:rPr>
      </w:pPr>
      <w:r>
        <w:rPr>
          <w:rFonts w:ascii="Roboto" w:hAnsi="Roboto"/>
        </w:rPr>
        <w:t>Jim Sheehan, on behalf of the Bylaws Committee, moved to adopt Proposal 2 (see Appendix A). The motion was adopted after debate.</w:t>
      </w:r>
    </w:p>
    <w:p w14:paraId="695F89E4" w14:textId="49A9CAE4" w:rsidR="006E0D71" w:rsidRDefault="006E0D71" w:rsidP="006E0D71">
      <w:pPr>
        <w:spacing w:after="160"/>
        <w:rPr>
          <w:rFonts w:ascii="Roboto" w:hAnsi="Roboto"/>
        </w:rPr>
      </w:pPr>
      <w:r>
        <w:rPr>
          <w:rFonts w:ascii="Roboto" w:hAnsi="Roboto"/>
        </w:rPr>
        <w:t>Jim Sheehan, on behalf of the Bylaws Committee, moved to adopt Proposal 3 (see Appendix A). The motion was lost after debate. After the body considered amendments, Jim Sheehan, on behalf of the Bylaws Committee, moved to add Section O to Article IV, that reads:</w:t>
      </w:r>
    </w:p>
    <w:p w14:paraId="5A1F787E" w14:textId="2D20D4D3" w:rsidR="006E0D71" w:rsidRPr="006E0D71" w:rsidRDefault="006E0D71" w:rsidP="006E0D71">
      <w:pPr>
        <w:spacing w:after="160"/>
        <w:ind w:left="720" w:right="720"/>
        <w:rPr>
          <w:rFonts w:ascii="Roboto" w:hAnsi="Roboto"/>
          <w:sz w:val="20"/>
          <w:szCs w:val="20"/>
        </w:rPr>
      </w:pPr>
      <w:r w:rsidRPr="006E0D71">
        <w:rPr>
          <w:rFonts w:ascii="Roboto" w:hAnsi="Roboto"/>
          <w:sz w:val="20"/>
          <w:szCs w:val="20"/>
        </w:rPr>
        <w:t>O. Special Called Meetings</w:t>
      </w:r>
    </w:p>
    <w:p w14:paraId="3C6E2A74" w14:textId="339106FA" w:rsidR="006E0D71" w:rsidRPr="006E0D71" w:rsidRDefault="006E0D71" w:rsidP="006E0D71">
      <w:pPr>
        <w:spacing w:after="160"/>
        <w:ind w:left="720" w:right="720"/>
        <w:rPr>
          <w:rFonts w:ascii="Roboto" w:hAnsi="Roboto"/>
          <w:sz w:val="20"/>
          <w:szCs w:val="20"/>
        </w:rPr>
      </w:pPr>
      <w:r w:rsidRPr="006E0D71">
        <w:rPr>
          <w:rFonts w:ascii="Roboto" w:hAnsi="Roboto"/>
          <w:sz w:val="20"/>
          <w:szCs w:val="20"/>
        </w:rPr>
        <w:t>The Chairman or one-third of the Executive Committee may call a special meeting of the Executive Committee to consider business in between regular meetings. The Chairman must notify each member of the Executive Committee via a medium designated by the Executive Committee of the date and time of the meeting at least seven days before the meeting unless a majority of the entire Executive Committee approves an earlier time. A special meeting may be vetoed by a majority of the entire Executive Committee before the meeting.</w:t>
      </w:r>
    </w:p>
    <w:p w14:paraId="29083A37" w14:textId="18641F25" w:rsidR="006E0D71" w:rsidRDefault="006E0D71" w:rsidP="009C1065">
      <w:pPr>
        <w:spacing w:after="160"/>
        <w:rPr>
          <w:rFonts w:ascii="Roboto" w:hAnsi="Roboto"/>
        </w:rPr>
      </w:pPr>
      <w:r>
        <w:rPr>
          <w:rFonts w:ascii="Roboto" w:hAnsi="Roboto"/>
        </w:rPr>
        <w:t>The motion was adopted.</w:t>
      </w:r>
    </w:p>
    <w:p w14:paraId="284D5304" w14:textId="47DE9A81" w:rsidR="006F6559" w:rsidRDefault="006E0D71" w:rsidP="009C1065">
      <w:pPr>
        <w:spacing w:after="160"/>
        <w:rPr>
          <w:rFonts w:ascii="Roboto" w:hAnsi="Roboto"/>
        </w:rPr>
      </w:pPr>
      <w:r>
        <w:rPr>
          <w:rFonts w:ascii="Roboto" w:hAnsi="Roboto"/>
        </w:rPr>
        <w:t>Jim Sheehan, on behalf of the Bylaws Committee, moved to adopt Proposal 4 (see Appendix A). The motion was adopted.</w:t>
      </w:r>
    </w:p>
    <w:p w14:paraId="146A72C1" w14:textId="46622200" w:rsidR="00056382" w:rsidRDefault="00056382" w:rsidP="009C1065">
      <w:pPr>
        <w:spacing w:after="160"/>
        <w:rPr>
          <w:rFonts w:ascii="Roboto" w:hAnsi="Roboto"/>
        </w:rPr>
      </w:pPr>
      <w:r>
        <w:rPr>
          <w:rFonts w:ascii="Roboto" w:hAnsi="Roboto"/>
        </w:rPr>
        <w:t>Zane Placie, on behalf of the Bylaws Committee, moved to adopt Proposal 5 (see Appendix A). The motion was lost after debate. After the body considered amendments, Zane Placie, on behalf of the Bylaws Committee, moved to adopt Proposal 5 with the word “Majority” inserted before the phrase “Approval Voting” in new Paragraph (3) of Rule 10 of Appendix B, which was adopted.</w:t>
      </w:r>
    </w:p>
    <w:p w14:paraId="19873F0E" w14:textId="12E8B2B1" w:rsidR="00056382" w:rsidRDefault="00056382" w:rsidP="009C1065">
      <w:pPr>
        <w:spacing w:after="160"/>
        <w:rPr>
          <w:rFonts w:ascii="Roboto" w:hAnsi="Roboto"/>
        </w:rPr>
      </w:pPr>
      <w:r>
        <w:rPr>
          <w:rFonts w:ascii="Roboto" w:hAnsi="Roboto"/>
        </w:rPr>
        <w:t>Zane Placie, on behalf of the Bylaws Committee, moved to adopt Proposal 6 (see Appendix A). The motion was adopted.</w:t>
      </w:r>
    </w:p>
    <w:p w14:paraId="400B9E9E" w14:textId="77777777" w:rsidR="00056382" w:rsidRDefault="00056382" w:rsidP="009C1065">
      <w:pPr>
        <w:spacing w:after="160"/>
        <w:rPr>
          <w:rFonts w:ascii="Roboto" w:hAnsi="Roboto"/>
        </w:rPr>
      </w:pPr>
    </w:p>
    <w:p w14:paraId="5AB2D44C" w14:textId="05CAC044" w:rsidR="00056382" w:rsidRDefault="00056382" w:rsidP="009C1065">
      <w:pPr>
        <w:spacing w:after="160"/>
        <w:rPr>
          <w:rFonts w:ascii="Roboto" w:hAnsi="Roboto"/>
        </w:rPr>
      </w:pPr>
      <w:r>
        <w:rPr>
          <w:rFonts w:ascii="Roboto" w:hAnsi="Roboto"/>
          <w:u w:val="single"/>
        </w:rPr>
        <w:t>Platform</w:t>
      </w:r>
      <w:r w:rsidRPr="006E0D71">
        <w:rPr>
          <w:rFonts w:ascii="Roboto" w:hAnsi="Roboto"/>
          <w:u w:val="single"/>
        </w:rPr>
        <w:t xml:space="preserve"> Committee Report</w:t>
      </w:r>
    </w:p>
    <w:p w14:paraId="4B687C80" w14:textId="7F64E5E7" w:rsidR="00ED49CB" w:rsidRDefault="00056382" w:rsidP="009C1065">
      <w:pPr>
        <w:spacing w:after="160"/>
        <w:rPr>
          <w:rFonts w:ascii="Roboto" w:hAnsi="Roboto"/>
        </w:rPr>
      </w:pPr>
      <w:r>
        <w:rPr>
          <w:rFonts w:ascii="Roboto" w:hAnsi="Roboto"/>
        </w:rPr>
        <w:t xml:space="preserve">Christine Austin, on behalf of the </w:t>
      </w:r>
      <w:r w:rsidR="009C1065">
        <w:rPr>
          <w:rFonts w:ascii="Roboto" w:hAnsi="Roboto"/>
        </w:rPr>
        <w:t xml:space="preserve">Platform </w:t>
      </w:r>
      <w:r>
        <w:rPr>
          <w:rFonts w:ascii="Roboto" w:hAnsi="Roboto"/>
        </w:rPr>
        <w:t>Committee, moved to adopt Proposal 1 (see Appendix B). The motion was lost after debate, but the body considered amendments. After amendment, Christine Austin, on behalf of the Platform Committee, moved to amend Plank 3.4 of the Platform and add a new Plank 3.5 (with subsequent sections renumbered) as follows:</w:t>
      </w:r>
    </w:p>
    <w:p w14:paraId="2D30DF56" w14:textId="67B97102" w:rsidR="00056382" w:rsidRPr="00ED49CB" w:rsidRDefault="00ED49CB" w:rsidP="00ED49CB">
      <w:pPr>
        <w:spacing w:after="160" w:line="259" w:lineRule="auto"/>
        <w:ind w:left="720"/>
        <w:rPr>
          <w:rFonts w:ascii="Roboto" w:hAnsi="Roboto"/>
        </w:rPr>
      </w:pPr>
      <w:r>
        <w:rPr>
          <w:rFonts w:ascii="Roboto" w:hAnsi="Roboto"/>
        </w:rPr>
        <w:br w:type="page"/>
      </w:r>
      <w:r w:rsidR="00056382" w:rsidRPr="009C1065">
        <w:rPr>
          <w:rFonts w:ascii="Roboto" w:hAnsi="Roboto"/>
          <w:sz w:val="20"/>
          <w:szCs w:val="20"/>
        </w:rPr>
        <w:lastRenderedPageBreak/>
        <w:t>3.4 Free Trade</w:t>
      </w:r>
    </w:p>
    <w:p w14:paraId="73BA2458" w14:textId="56B1B80D" w:rsidR="00056382" w:rsidRPr="009C1065" w:rsidRDefault="00056382" w:rsidP="009C1065">
      <w:pPr>
        <w:spacing w:after="160"/>
        <w:ind w:left="720" w:right="720"/>
        <w:rPr>
          <w:rFonts w:ascii="Roboto" w:hAnsi="Roboto"/>
          <w:sz w:val="20"/>
          <w:szCs w:val="20"/>
        </w:rPr>
      </w:pPr>
      <w:r w:rsidRPr="009C1065">
        <w:rPr>
          <w:rFonts w:ascii="Roboto" w:hAnsi="Roboto"/>
          <w:sz w:val="20"/>
          <w:szCs w:val="20"/>
        </w:rPr>
        <w:t>We recognize the right of individuals to trade goods and services freely and voluntarily, regardless of political boundaries. Accordingly, we oppose government-imposed impediments to free trade, including tariffs, import duties, quotas, sanctions, and embargoes as violations of those economic rights.</w:t>
      </w:r>
    </w:p>
    <w:p w14:paraId="33AFB182" w14:textId="2A38C938" w:rsidR="00056382" w:rsidRPr="009C1065" w:rsidRDefault="00056382" w:rsidP="009C1065">
      <w:pPr>
        <w:spacing w:after="160"/>
        <w:ind w:left="720" w:right="720"/>
        <w:rPr>
          <w:rFonts w:ascii="Roboto" w:hAnsi="Roboto"/>
          <w:sz w:val="20"/>
          <w:szCs w:val="20"/>
        </w:rPr>
      </w:pPr>
      <w:r w:rsidRPr="009C1065">
        <w:rPr>
          <w:rFonts w:ascii="Roboto" w:hAnsi="Roboto"/>
          <w:sz w:val="20"/>
          <w:szCs w:val="20"/>
        </w:rPr>
        <w:t>3.5 Migration</w:t>
      </w:r>
    </w:p>
    <w:p w14:paraId="16F5790D" w14:textId="7058D733" w:rsidR="00056382" w:rsidRPr="009C1065" w:rsidRDefault="00056382" w:rsidP="009C1065">
      <w:pPr>
        <w:spacing w:after="160"/>
        <w:ind w:left="720" w:right="720"/>
        <w:rPr>
          <w:rFonts w:ascii="Roboto" w:hAnsi="Roboto"/>
          <w:sz w:val="20"/>
          <w:szCs w:val="20"/>
        </w:rPr>
      </w:pPr>
      <w:r w:rsidRPr="009C1065">
        <w:rPr>
          <w:rFonts w:ascii="Roboto" w:hAnsi="Roboto"/>
          <w:sz w:val="20"/>
          <w:szCs w:val="20"/>
        </w:rPr>
        <w:t>Political freedom and escape from tyranny demand that individuals not be unreasonably constrained by government in the crossing of political boundaries for peaceful purposes. We therefore call for the elimination of all government inducements and any unreasonable obstructions related to migration and the protection of human and civil rights for all individuals.</w:t>
      </w:r>
    </w:p>
    <w:p w14:paraId="78C00B0B" w14:textId="5408A387" w:rsidR="00056382" w:rsidRDefault="009C1065" w:rsidP="00515E3F">
      <w:pPr>
        <w:spacing w:after="160"/>
        <w:rPr>
          <w:rFonts w:ascii="Roboto" w:hAnsi="Roboto"/>
        </w:rPr>
      </w:pPr>
      <w:r>
        <w:rPr>
          <w:rFonts w:ascii="Roboto" w:hAnsi="Roboto"/>
        </w:rPr>
        <w:t>Christine Austin, on behalf of the Platform Committee, moved to adopt Proposal 2 (see Appendix B). The motion was adopted.</w:t>
      </w:r>
    </w:p>
    <w:p w14:paraId="56EB130A" w14:textId="0F9839D4" w:rsidR="009C1065" w:rsidRDefault="009C1065" w:rsidP="00515E3F">
      <w:pPr>
        <w:spacing w:after="160"/>
        <w:rPr>
          <w:rFonts w:ascii="Roboto" w:hAnsi="Roboto"/>
        </w:rPr>
      </w:pPr>
      <w:r>
        <w:rPr>
          <w:rFonts w:ascii="Roboto" w:hAnsi="Roboto"/>
        </w:rPr>
        <w:t>Christine Austin, on behalf of the Platform Committee, moved to adopt Proposal 3 (see Appendix B). The motion was adopted after debate.</w:t>
      </w:r>
    </w:p>
    <w:p w14:paraId="3D37FADC" w14:textId="678F9764" w:rsidR="009C1065" w:rsidRDefault="009C1065" w:rsidP="00515E3F">
      <w:pPr>
        <w:spacing w:after="160"/>
        <w:rPr>
          <w:rFonts w:ascii="Roboto" w:hAnsi="Roboto"/>
        </w:rPr>
      </w:pPr>
      <w:r>
        <w:rPr>
          <w:rFonts w:ascii="Roboto" w:hAnsi="Roboto"/>
        </w:rPr>
        <w:t>Christine Austin, on behalf of the Platform Committee, moved to adopt Proposal 4 (see Appendix B). The motion was adopted after debate.</w:t>
      </w:r>
    </w:p>
    <w:p w14:paraId="29C48A09" w14:textId="6CF91646" w:rsidR="009C1065" w:rsidRDefault="009C1065" w:rsidP="009C1065">
      <w:pPr>
        <w:spacing w:after="160"/>
        <w:rPr>
          <w:rFonts w:ascii="Roboto" w:hAnsi="Roboto"/>
        </w:rPr>
      </w:pPr>
      <w:r>
        <w:rPr>
          <w:rFonts w:ascii="Roboto" w:hAnsi="Roboto"/>
        </w:rPr>
        <w:t>Colin McKinney, on behalf of the Platform Committee, moved to adopt Proposal 5 (see Appendix B). The motion was adopted.</w:t>
      </w:r>
    </w:p>
    <w:p w14:paraId="73F03842" w14:textId="17A00841" w:rsidR="009C1065" w:rsidRDefault="00ED49CB" w:rsidP="009C1065">
      <w:pPr>
        <w:spacing w:after="160"/>
        <w:rPr>
          <w:rFonts w:ascii="Roboto" w:hAnsi="Roboto"/>
        </w:rPr>
      </w:pPr>
      <w:r>
        <w:rPr>
          <w:rFonts w:ascii="Roboto" w:hAnsi="Roboto"/>
        </w:rPr>
        <w:t>Colin McKinney</w:t>
      </w:r>
      <w:r w:rsidR="009C1065">
        <w:rPr>
          <w:rFonts w:ascii="Roboto" w:hAnsi="Roboto"/>
        </w:rPr>
        <w:t>, on behalf of the Platform Committee, moved to adopt Proposal 6 (see Appendix B). The motion was adopted.</w:t>
      </w:r>
    </w:p>
    <w:p w14:paraId="3CCEE369" w14:textId="77777777" w:rsidR="009C1065" w:rsidRDefault="009C1065" w:rsidP="009C1065">
      <w:pPr>
        <w:spacing w:after="160"/>
        <w:rPr>
          <w:rFonts w:ascii="Roboto" w:hAnsi="Roboto"/>
        </w:rPr>
      </w:pPr>
    </w:p>
    <w:p w14:paraId="0A278354" w14:textId="65132FC3" w:rsidR="00910F46" w:rsidRDefault="009C1065" w:rsidP="009C1065">
      <w:pPr>
        <w:spacing w:after="160"/>
        <w:rPr>
          <w:rFonts w:ascii="Roboto" w:hAnsi="Roboto"/>
        </w:rPr>
      </w:pPr>
      <w:r>
        <w:rPr>
          <w:rFonts w:ascii="Roboto" w:hAnsi="Roboto"/>
        </w:rPr>
        <w:t>The convention adjourned sine die at 5:00 PM.</w:t>
      </w:r>
    </w:p>
    <w:p w14:paraId="2C1C42C1" w14:textId="77777777" w:rsidR="00910F46" w:rsidRDefault="00910F46">
      <w:pPr>
        <w:spacing w:after="160" w:line="259" w:lineRule="auto"/>
        <w:rPr>
          <w:rFonts w:ascii="Roboto" w:hAnsi="Roboto"/>
        </w:rPr>
      </w:pPr>
      <w:r>
        <w:rPr>
          <w:rFonts w:ascii="Roboto" w:hAnsi="Roboto"/>
        </w:rPr>
        <w:br w:type="page"/>
      </w:r>
    </w:p>
    <w:p w14:paraId="663D76AC" w14:textId="77777777" w:rsidR="00910F46" w:rsidRPr="00002F5D" w:rsidRDefault="00910F46" w:rsidP="00910F46">
      <w:pPr>
        <w:spacing w:after="160"/>
        <w:rPr>
          <w:rFonts w:ascii="Roboto" w:hAnsi="Roboto" w:cs="Arial"/>
          <w:b/>
          <w:bCs/>
          <w:color w:val="000000" w:themeColor="text1"/>
          <w:u w:val="single"/>
        </w:rPr>
      </w:pPr>
      <w:r w:rsidRPr="00FE5DA3">
        <w:rPr>
          <w:rFonts w:ascii="Roboto" w:hAnsi="Roboto" w:cs="Arial"/>
          <w:b/>
          <w:bCs/>
          <w:color w:val="000000" w:themeColor="text1"/>
          <w:u w:val="single"/>
        </w:rPr>
        <w:lastRenderedPageBreak/>
        <w:t>Appendix A</w:t>
      </w:r>
    </w:p>
    <w:p w14:paraId="5EFE7EEC" w14:textId="77777777" w:rsidR="00910F46" w:rsidRPr="00FE5DA3" w:rsidRDefault="00910F46" w:rsidP="00910F46">
      <w:pPr>
        <w:spacing w:after="160"/>
        <w:rPr>
          <w:rFonts w:ascii="Roboto" w:hAnsi="Roboto" w:cs="Arial"/>
          <w:b/>
          <w:bCs/>
          <w:color w:val="000000" w:themeColor="text1"/>
        </w:rPr>
      </w:pPr>
      <w:r w:rsidRPr="00FE5DA3">
        <w:rPr>
          <w:rFonts w:ascii="Roboto" w:hAnsi="Roboto" w:cs="Arial"/>
          <w:b/>
          <w:bCs/>
          <w:color w:val="000000" w:themeColor="text1"/>
        </w:rPr>
        <w:t>Proposal 1</w:t>
      </w:r>
    </w:p>
    <w:p w14:paraId="21706D02" w14:textId="77777777" w:rsidR="00910F46" w:rsidRPr="00FE5DA3" w:rsidRDefault="00910F46" w:rsidP="00910F46">
      <w:pPr>
        <w:spacing w:after="160"/>
        <w:rPr>
          <w:rFonts w:ascii="Roboto" w:hAnsi="Roboto"/>
          <w:color w:val="000000" w:themeColor="text1"/>
        </w:rPr>
      </w:pPr>
      <w:r w:rsidRPr="00FE5DA3">
        <w:rPr>
          <w:rFonts w:ascii="Roboto" w:hAnsi="Roboto"/>
          <w:color w:val="000000" w:themeColor="text1"/>
        </w:rPr>
        <w:t>To amend Article IV, Section A, Subsection 1 to read:</w:t>
      </w:r>
    </w:p>
    <w:p w14:paraId="7112AF14" w14:textId="77777777" w:rsidR="00910F46" w:rsidRPr="00FE5DA3" w:rsidRDefault="00910F46" w:rsidP="00910F46">
      <w:pPr>
        <w:pStyle w:val="NormalWeb"/>
        <w:spacing w:before="0" w:beforeAutospacing="0" w:after="160" w:afterAutospacing="0"/>
        <w:ind w:left="720" w:right="720"/>
        <w:rPr>
          <w:rFonts w:ascii="Roboto" w:hAnsi="Roboto"/>
          <w:color w:val="000000" w:themeColor="text1"/>
          <w:sz w:val="20"/>
          <w:szCs w:val="20"/>
        </w:rPr>
      </w:pPr>
      <w:r w:rsidRPr="00FE5DA3">
        <w:rPr>
          <w:rFonts w:ascii="Roboto" w:hAnsi="Roboto"/>
          <w:color w:val="000000" w:themeColor="text1"/>
          <w:sz w:val="20"/>
          <w:szCs w:val="20"/>
        </w:rPr>
        <w:t>1. The Executive Committee of the LPGa shall be composed of the following: </w:t>
      </w:r>
    </w:p>
    <w:p w14:paraId="74D38BCC" w14:textId="77777777" w:rsidR="00910F46" w:rsidRPr="00FE5DA3" w:rsidRDefault="00910F46" w:rsidP="00910F46">
      <w:pPr>
        <w:pStyle w:val="NormalWeb"/>
        <w:spacing w:before="0" w:beforeAutospacing="0" w:after="160" w:afterAutospacing="0"/>
        <w:ind w:left="720" w:right="720"/>
        <w:textAlignment w:val="baseline"/>
        <w:rPr>
          <w:rFonts w:ascii="Roboto" w:hAnsi="Roboto"/>
          <w:color w:val="000000" w:themeColor="text1"/>
          <w:sz w:val="20"/>
          <w:szCs w:val="20"/>
        </w:rPr>
      </w:pPr>
      <w:r w:rsidRPr="00FE5DA3">
        <w:rPr>
          <w:rFonts w:ascii="Roboto" w:hAnsi="Roboto"/>
          <w:color w:val="000000" w:themeColor="text1"/>
          <w:sz w:val="20"/>
          <w:szCs w:val="20"/>
        </w:rPr>
        <w:t xml:space="preserve">a. The elected officers of the </w:t>
      </w:r>
      <w:proofErr w:type="gramStart"/>
      <w:r w:rsidRPr="00FE5DA3">
        <w:rPr>
          <w:rFonts w:ascii="Roboto" w:hAnsi="Roboto"/>
          <w:color w:val="000000" w:themeColor="text1"/>
          <w:sz w:val="20"/>
          <w:szCs w:val="20"/>
        </w:rPr>
        <w:t>LPGa;</w:t>
      </w:r>
      <w:proofErr w:type="gramEnd"/>
    </w:p>
    <w:p w14:paraId="72A702EC" w14:textId="77777777" w:rsidR="00910F46" w:rsidRPr="00FE5DA3" w:rsidRDefault="00910F46" w:rsidP="00910F46">
      <w:pPr>
        <w:pStyle w:val="NormalWeb"/>
        <w:spacing w:before="0" w:beforeAutospacing="0" w:after="160" w:afterAutospacing="0"/>
        <w:ind w:left="720" w:right="720"/>
        <w:textAlignment w:val="baseline"/>
        <w:rPr>
          <w:rFonts w:ascii="Roboto" w:hAnsi="Roboto"/>
          <w:color w:val="000000" w:themeColor="text1"/>
          <w:sz w:val="20"/>
          <w:szCs w:val="20"/>
        </w:rPr>
      </w:pPr>
      <w:r w:rsidRPr="00FE5DA3">
        <w:rPr>
          <w:rFonts w:ascii="Roboto" w:hAnsi="Roboto"/>
          <w:color w:val="000000" w:themeColor="text1"/>
          <w:sz w:val="20"/>
          <w:szCs w:val="20"/>
        </w:rPr>
        <w:t xml:space="preserve">b. Members-at-large elected by the delegates at an Annual </w:t>
      </w:r>
      <w:proofErr w:type="gramStart"/>
      <w:r w:rsidRPr="00FE5DA3">
        <w:rPr>
          <w:rFonts w:ascii="Roboto" w:hAnsi="Roboto"/>
          <w:color w:val="000000" w:themeColor="text1"/>
          <w:sz w:val="20"/>
          <w:szCs w:val="20"/>
        </w:rPr>
        <w:t>Convention;</w:t>
      </w:r>
      <w:proofErr w:type="gramEnd"/>
      <w:r w:rsidRPr="00FE5DA3">
        <w:rPr>
          <w:rFonts w:ascii="Roboto" w:hAnsi="Roboto"/>
          <w:color w:val="000000" w:themeColor="text1"/>
          <w:sz w:val="20"/>
          <w:szCs w:val="20"/>
        </w:rPr>
        <w:t> </w:t>
      </w:r>
    </w:p>
    <w:p w14:paraId="0C2814A5" w14:textId="77777777" w:rsidR="00910F46" w:rsidRPr="00FE5DA3" w:rsidRDefault="00910F46" w:rsidP="00910F46">
      <w:pPr>
        <w:pStyle w:val="NormalWeb"/>
        <w:spacing w:before="0" w:beforeAutospacing="0" w:after="160" w:afterAutospacing="0"/>
        <w:ind w:left="720" w:right="720"/>
        <w:textAlignment w:val="baseline"/>
        <w:rPr>
          <w:rFonts w:ascii="Roboto" w:hAnsi="Roboto"/>
          <w:color w:val="000000" w:themeColor="text1"/>
          <w:sz w:val="20"/>
          <w:szCs w:val="20"/>
        </w:rPr>
      </w:pPr>
      <w:r w:rsidRPr="00FE5DA3">
        <w:rPr>
          <w:rFonts w:ascii="Roboto" w:hAnsi="Roboto"/>
          <w:color w:val="000000" w:themeColor="text1"/>
          <w:sz w:val="20"/>
          <w:szCs w:val="20"/>
        </w:rPr>
        <w:t xml:space="preserve">c. One committee member from each State District containing at least one LPGa member; and additional committee members from each State District for every fifteen percent of the </w:t>
      </w:r>
      <w:proofErr w:type="spellStart"/>
      <w:r w:rsidRPr="00FE5DA3">
        <w:rPr>
          <w:rFonts w:ascii="Roboto" w:hAnsi="Roboto"/>
          <w:color w:val="000000" w:themeColor="text1"/>
          <w:sz w:val="20"/>
          <w:szCs w:val="20"/>
        </w:rPr>
        <w:t>LPGa's</w:t>
      </w:r>
      <w:proofErr w:type="spellEnd"/>
      <w:r w:rsidRPr="00FE5DA3">
        <w:rPr>
          <w:rFonts w:ascii="Roboto" w:hAnsi="Roboto"/>
          <w:color w:val="000000" w:themeColor="text1"/>
          <w:sz w:val="20"/>
          <w:szCs w:val="20"/>
        </w:rPr>
        <w:t xml:space="preserve"> members as of January 1st living in that district.</w:t>
      </w:r>
    </w:p>
    <w:p w14:paraId="78ACA99F" w14:textId="77777777" w:rsidR="00910F46" w:rsidRPr="00FE5DA3" w:rsidRDefault="00910F46" w:rsidP="00910F46">
      <w:pPr>
        <w:spacing w:after="160"/>
        <w:rPr>
          <w:rFonts w:ascii="Roboto" w:hAnsi="Roboto"/>
          <w:color w:val="000000" w:themeColor="text1"/>
        </w:rPr>
      </w:pPr>
      <w:r w:rsidRPr="00FE5DA3">
        <w:rPr>
          <w:rFonts w:ascii="Roboto" w:hAnsi="Roboto"/>
          <w:color w:val="000000" w:themeColor="text1"/>
        </w:rPr>
        <w:t xml:space="preserve">To amend </w:t>
      </w:r>
      <w:proofErr w:type="gramStart"/>
      <w:r w:rsidRPr="00FE5DA3">
        <w:rPr>
          <w:rFonts w:ascii="Roboto" w:hAnsi="Roboto"/>
          <w:color w:val="000000" w:themeColor="text1"/>
        </w:rPr>
        <w:t>Article,</w:t>
      </w:r>
      <w:proofErr w:type="gramEnd"/>
      <w:r w:rsidRPr="00FE5DA3">
        <w:rPr>
          <w:rFonts w:ascii="Roboto" w:hAnsi="Roboto"/>
          <w:color w:val="000000" w:themeColor="text1"/>
        </w:rPr>
        <w:t xml:space="preserve"> IV, Section A, Subsection 3 to read:</w:t>
      </w:r>
    </w:p>
    <w:p w14:paraId="12F434FF" w14:textId="77777777" w:rsidR="00910F46" w:rsidRPr="00FE5DA3" w:rsidRDefault="00910F46" w:rsidP="00910F46">
      <w:pPr>
        <w:spacing w:after="160"/>
        <w:ind w:left="720" w:right="720"/>
        <w:rPr>
          <w:rFonts w:ascii="Roboto" w:hAnsi="Roboto"/>
          <w:color w:val="000000" w:themeColor="text1"/>
          <w:sz w:val="20"/>
          <w:szCs w:val="20"/>
        </w:rPr>
      </w:pPr>
      <w:r w:rsidRPr="00FE5DA3">
        <w:rPr>
          <w:rFonts w:ascii="Roboto" w:hAnsi="Roboto"/>
          <w:color w:val="000000" w:themeColor="text1"/>
          <w:sz w:val="20"/>
          <w:szCs w:val="20"/>
        </w:rPr>
        <w:t xml:space="preserve">The delegates to the Annual Convention will elect Members-at-large to serve on the Executive Committee who shall perform duties as assigned by the Executive Committee. There will be three at-large members. </w:t>
      </w:r>
      <w:proofErr w:type="gramStart"/>
      <w:r w:rsidRPr="00FE5DA3">
        <w:rPr>
          <w:rFonts w:ascii="Roboto" w:hAnsi="Roboto"/>
          <w:color w:val="000000" w:themeColor="text1"/>
          <w:sz w:val="20"/>
          <w:szCs w:val="20"/>
        </w:rPr>
        <w:t>The at-</w:t>
      </w:r>
      <w:proofErr w:type="gramEnd"/>
      <w:r w:rsidRPr="00FE5DA3">
        <w:rPr>
          <w:rFonts w:ascii="Roboto" w:hAnsi="Roboto"/>
          <w:color w:val="000000" w:themeColor="text1"/>
          <w:sz w:val="20"/>
          <w:szCs w:val="20"/>
        </w:rPr>
        <w:t>large members of the Executive Committee shall begin their tenure at the close of the convention at which they are elected and serve until the close of the next Annual Convention.</w:t>
      </w:r>
    </w:p>
    <w:p w14:paraId="1D15B6D1" w14:textId="70E5B2A9" w:rsidR="009C1065" w:rsidRPr="00565E67" w:rsidRDefault="00910F46" w:rsidP="009C1065">
      <w:pPr>
        <w:spacing w:after="160"/>
        <w:rPr>
          <w:rFonts w:ascii="Roboto" w:hAnsi="Roboto"/>
          <w:b/>
          <w:bCs/>
        </w:rPr>
      </w:pPr>
      <w:r w:rsidRPr="00565E67">
        <w:rPr>
          <w:rFonts w:ascii="Roboto" w:hAnsi="Roboto"/>
          <w:b/>
          <w:bCs/>
        </w:rPr>
        <w:t>Proposal 2</w:t>
      </w:r>
    </w:p>
    <w:p w14:paraId="2AC67AB7" w14:textId="7BD983DB" w:rsidR="00910F46" w:rsidRDefault="00910F46" w:rsidP="009C1065">
      <w:pPr>
        <w:spacing w:after="160"/>
        <w:rPr>
          <w:rFonts w:ascii="Roboto" w:hAnsi="Roboto"/>
        </w:rPr>
      </w:pPr>
      <w:r>
        <w:rPr>
          <w:rFonts w:ascii="Roboto" w:hAnsi="Roboto"/>
        </w:rPr>
        <w:t>To amend Article VII, Section B to read:</w:t>
      </w:r>
    </w:p>
    <w:p w14:paraId="57066196" w14:textId="73106E03" w:rsidR="00910F46" w:rsidRPr="00910F46" w:rsidRDefault="00910F46" w:rsidP="00910F46">
      <w:pPr>
        <w:spacing w:after="160"/>
        <w:ind w:left="720" w:right="720"/>
        <w:rPr>
          <w:rFonts w:ascii="Roboto" w:hAnsi="Roboto"/>
          <w:sz w:val="20"/>
          <w:szCs w:val="20"/>
        </w:rPr>
      </w:pPr>
      <w:r w:rsidRPr="00910F46">
        <w:rPr>
          <w:rFonts w:ascii="Roboto" w:hAnsi="Roboto"/>
          <w:sz w:val="20"/>
          <w:szCs w:val="20"/>
        </w:rPr>
        <w:t xml:space="preserve">Until such time as the </w:t>
      </w:r>
      <w:proofErr w:type="spellStart"/>
      <w:r w:rsidRPr="00910F46">
        <w:rPr>
          <w:rFonts w:ascii="Roboto" w:hAnsi="Roboto"/>
          <w:sz w:val="20"/>
          <w:szCs w:val="20"/>
        </w:rPr>
        <w:t>LPGa’s</w:t>
      </w:r>
      <w:proofErr w:type="spellEnd"/>
      <w:r w:rsidRPr="00910F46">
        <w:rPr>
          <w:rFonts w:ascii="Roboto" w:hAnsi="Roboto"/>
          <w:sz w:val="20"/>
          <w:szCs w:val="20"/>
        </w:rPr>
        <w:t xml:space="preserve"> activities </w:t>
      </w:r>
      <w:proofErr w:type="gramStart"/>
      <w:r w:rsidRPr="00910F46">
        <w:rPr>
          <w:rFonts w:ascii="Roboto" w:hAnsi="Roboto"/>
          <w:sz w:val="20"/>
          <w:szCs w:val="20"/>
        </w:rPr>
        <w:t>are</w:t>
      </w:r>
      <w:proofErr w:type="gramEnd"/>
      <w:r w:rsidRPr="00910F46">
        <w:rPr>
          <w:rFonts w:ascii="Roboto" w:hAnsi="Roboto"/>
          <w:sz w:val="20"/>
          <w:szCs w:val="20"/>
        </w:rPr>
        <w:t xml:space="preserve"> such to qualify the LPGa as a “Political Party” as defined by the laws of the State of Georgia, any member seeking to be a delegate to the state convention must have been a LPGa member in good standing for at least 180 days prior to the convention date and must have a current membership. The convention delegates who fulfill the 180-day membership requirement may vote by a two-thirds margin to suspend this requirement for the duration of the convention then in session.</w:t>
      </w:r>
    </w:p>
    <w:p w14:paraId="51A10834" w14:textId="4B102760" w:rsidR="009C1065" w:rsidRPr="00565E67" w:rsidRDefault="00910F46" w:rsidP="00515E3F">
      <w:pPr>
        <w:spacing w:after="160"/>
        <w:rPr>
          <w:rFonts w:ascii="Roboto" w:hAnsi="Roboto"/>
          <w:b/>
          <w:bCs/>
        </w:rPr>
      </w:pPr>
      <w:r w:rsidRPr="00565E67">
        <w:rPr>
          <w:rFonts w:ascii="Roboto" w:hAnsi="Roboto"/>
          <w:b/>
          <w:bCs/>
        </w:rPr>
        <w:t>Proposal 3</w:t>
      </w:r>
    </w:p>
    <w:p w14:paraId="773A68F2" w14:textId="00A7D031" w:rsidR="00910F46" w:rsidRDefault="00910F46" w:rsidP="00515E3F">
      <w:pPr>
        <w:spacing w:after="160"/>
        <w:rPr>
          <w:rFonts w:ascii="Roboto" w:hAnsi="Roboto"/>
        </w:rPr>
      </w:pPr>
      <w:r>
        <w:rPr>
          <w:rFonts w:ascii="Roboto" w:hAnsi="Roboto"/>
        </w:rPr>
        <w:t>To add Article IV, Section O that reads:</w:t>
      </w:r>
    </w:p>
    <w:p w14:paraId="03E9493E" w14:textId="43630D6C" w:rsidR="00910F46" w:rsidRDefault="00910F46" w:rsidP="00910F46">
      <w:pPr>
        <w:spacing w:after="160"/>
        <w:ind w:left="720" w:right="720"/>
        <w:rPr>
          <w:rFonts w:ascii="Roboto" w:hAnsi="Roboto"/>
          <w:sz w:val="20"/>
          <w:szCs w:val="20"/>
        </w:rPr>
      </w:pPr>
      <w:r w:rsidRPr="00910F46">
        <w:rPr>
          <w:rFonts w:ascii="Roboto" w:hAnsi="Roboto"/>
          <w:sz w:val="20"/>
          <w:szCs w:val="20"/>
        </w:rPr>
        <w:t>The Chairman may call a special meeting of the Executive Committee to consider business in between regular meetings. The Chairman must set the date and time of the meeting at least one week before the meeting, unless a majority of the entire Executive Committee approves an earlier time. A special meeting may be vetoed by a majority of the entire Executive Committee before the meeting.</w:t>
      </w:r>
    </w:p>
    <w:p w14:paraId="382A5A69" w14:textId="200CC90B" w:rsidR="00910F46" w:rsidRPr="00565E67" w:rsidRDefault="00910F46" w:rsidP="00910F46">
      <w:pPr>
        <w:spacing w:after="160"/>
        <w:ind w:right="720"/>
        <w:rPr>
          <w:rFonts w:ascii="Roboto" w:hAnsi="Roboto"/>
          <w:b/>
          <w:bCs/>
        </w:rPr>
      </w:pPr>
      <w:r w:rsidRPr="00565E67">
        <w:rPr>
          <w:rFonts w:ascii="Roboto" w:hAnsi="Roboto"/>
          <w:b/>
          <w:bCs/>
        </w:rPr>
        <w:t>Proposal 4</w:t>
      </w:r>
    </w:p>
    <w:p w14:paraId="22D76FAC" w14:textId="1D244F3A" w:rsidR="00910F46" w:rsidRDefault="00910F46" w:rsidP="00910F46">
      <w:pPr>
        <w:spacing w:after="160"/>
        <w:ind w:right="720"/>
        <w:rPr>
          <w:rFonts w:ascii="Roboto" w:hAnsi="Roboto"/>
        </w:rPr>
      </w:pPr>
      <w:r>
        <w:rPr>
          <w:rFonts w:ascii="Roboto" w:hAnsi="Roboto"/>
        </w:rPr>
        <w:t>To amend Article IV, Section M, Subsection 5 to read:</w:t>
      </w:r>
    </w:p>
    <w:p w14:paraId="410416FA" w14:textId="62608A41" w:rsidR="00910F46" w:rsidRDefault="00910F46" w:rsidP="00910F46">
      <w:pPr>
        <w:spacing w:after="160"/>
        <w:ind w:left="720" w:right="720"/>
        <w:rPr>
          <w:rFonts w:ascii="Roboto" w:hAnsi="Roboto"/>
          <w:sz w:val="20"/>
          <w:szCs w:val="20"/>
        </w:rPr>
      </w:pPr>
      <w:r w:rsidRPr="00910F46">
        <w:rPr>
          <w:rFonts w:ascii="Roboto" w:hAnsi="Roboto"/>
          <w:sz w:val="20"/>
          <w:szCs w:val="20"/>
        </w:rPr>
        <w:t>Newly elected officers shall take office immediately upon the close of the Annual Convention at which they were elected.</w:t>
      </w:r>
    </w:p>
    <w:p w14:paraId="0072D0D6" w14:textId="77777777" w:rsidR="00ED49CB" w:rsidRDefault="00ED49CB" w:rsidP="00910F46">
      <w:pPr>
        <w:spacing w:after="160"/>
        <w:ind w:right="720"/>
        <w:rPr>
          <w:rFonts w:ascii="Roboto" w:hAnsi="Roboto"/>
          <w:b/>
          <w:bCs/>
        </w:rPr>
      </w:pPr>
    </w:p>
    <w:p w14:paraId="6D6E9576" w14:textId="77777777" w:rsidR="00ED49CB" w:rsidRDefault="00ED49CB" w:rsidP="00910F46">
      <w:pPr>
        <w:spacing w:after="160"/>
        <w:ind w:right="720"/>
        <w:rPr>
          <w:rFonts w:ascii="Roboto" w:hAnsi="Roboto"/>
          <w:b/>
          <w:bCs/>
        </w:rPr>
      </w:pPr>
    </w:p>
    <w:p w14:paraId="3E00347E" w14:textId="77777777" w:rsidR="00ED49CB" w:rsidRDefault="00ED49CB" w:rsidP="00910F46">
      <w:pPr>
        <w:spacing w:after="160"/>
        <w:ind w:right="720"/>
        <w:rPr>
          <w:rFonts w:ascii="Roboto" w:hAnsi="Roboto"/>
          <w:b/>
          <w:bCs/>
        </w:rPr>
      </w:pPr>
    </w:p>
    <w:p w14:paraId="7852E604" w14:textId="4668CFFF" w:rsidR="00910F46" w:rsidRPr="00565E67" w:rsidRDefault="00910F46" w:rsidP="00910F46">
      <w:pPr>
        <w:spacing w:after="160"/>
        <w:ind w:right="720"/>
        <w:rPr>
          <w:rFonts w:ascii="Roboto" w:hAnsi="Roboto"/>
          <w:b/>
          <w:bCs/>
        </w:rPr>
      </w:pPr>
      <w:r w:rsidRPr="00565E67">
        <w:rPr>
          <w:rFonts w:ascii="Roboto" w:hAnsi="Roboto"/>
          <w:b/>
          <w:bCs/>
        </w:rPr>
        <w:lastRenderedPageBreak/>
        <w:t>Proposal 5</w:t>
      </w:r>
    </w:p>
    <w:p w14:paraId="3402C7B2" w14:textId="1E572D67" w:rsidR="00910F46" w:rsidRDefault="00910F46" w:rsidP="00910F46">
      <w:pPr>
        <w:spacing w:after="160"/>
        <w:ind w:right="720"/>
        <w:rPr>
          <w:rFonts w:ascii="Roboto" w:hAnsi="Roboto"/>
        </w:rPr>
      </w:pPr>
      <w:r w:rsidRPr="00910F46">
        <w:rPr>
          <w:rFonts w:ascii="Roboto" w:hAnsi="Roboto"/>
        </w:rPr>
        <w:t xml:space="preserve">To </w:t>
      </w:r>
      <w:r>
        <w:rPr>
          <w:rFonts w:ascii="Roboto" w:hAnsi="Roboto"/>
        </w:rPr>
        <w:t>amend Article IV, Section M, Subsection 6 to read:</w:t>
      </w:r>
    </w:p>
    <w:p w14:paraId="64FBFC65" w14:textId="0AB1975A" w:rsidR="00910F46" w:rsidRPr="00910F46" w:rsidRDefault="00910F46" w:rsidP="00910F46">
      <w:pPr>
        <w:spacing w:after="160"/>
        <w:ind w:left="720" w:right="720"/>
        <w:rPr>
          <w:rFonts w:ascii="Roboto" w:hAnsi="Roboto"/>
          <w:sz w:val="20"/>
          <w:szCs w:val="20"/>
        </w:rPr>
      </w:pPr>
      <w:r w:rsidRPr="00910F46">
        <w:rPr>
          <w:rFonts w:ascii="Roboto" w:hAnsi="Roboto"/>
          <w:sz w:val="20"/>
          <w:szCs w:val="20"/>
        </w:rPr>
        <w:t>Each member-at-large post on the Executive Committee will be for a one-year term. All at-large Executive Committee members will be elected simultaneously by the delegates of each Annual Convention.</w:t>
      </w:r>
    </w:p>
    <w:p w14:paraId="1A4F53BA" w14:textId="60B61550" w:rsidR="00910F46" w:rsidRDefault="00910F46" w:rsidP="00565E67">
      <w:pPr>
        <w:spacing w:after="160"/>
        <w:rPr>
          <w:rFonts w:ascii="Roboto" w:hAnsi="Roboto"/>
        </w:rPr>
      </w:pPr>
      <w:r>
        <w:rPr>
          <w:rFonts w:ascii="Roboto" w:hAnsi="Roboto"/>
        </w:rPr>
        <w:t>To amend Paragraph (2) and insert new Paragraph (3) of Rule 10 of Appendix B to read:</w:t>
      </w:r>
    </w:p>
    <w:p w14:paraId="5B2493CC" w14:textId="32F050F0"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(2) The officers of the Executive Committee shall be chosen by majority vote. If no candidate has attained a majority after two votes, the candidate with less than 10% shall be struck from subsequent ballots. If no candidate has attained a majority after four votes, the candidate with the least votes shall be struck from subsequent ballots. This procedure shall be repeated after every ballot in which no candidate has received a majority vote, until one candidate attains a majority vote.</w:t>
      </w:r>
    </w:p>
    <w:p w14:paraId="2FBD6D8D" w14:textId="62E84B57" w:rsidR="00910F46" w:rsidRDefault="00565E67" w:rsidP="00565E67">
      <w:pPr>
        <w:spacing w:after="160"/>
        <w:ind w:left="720" w:right="720"/>
        <w:rPr>
          <w:rFonts w:ascii="Roboto" w:hAnsi="Roboto"/>
          <w:sz w:val="20"/>
          <w:szCs w:val="20"/>
        </w:rPr>
      </w:pPr>
      <w:r w:rsidRPr="00565E67">
        <w:rPr>
          <w:rFonts w:ascii="Roboto" w:hAnsi="Roboto"/>
          <w:sz w:val="20"/>
          <w:szCs w:val="20"/>
        </w:rPr>
        <w:t>(3) Voting for at-large members of the Executive Committee shall be done by Approval Voting. Each delegate may vote for all candidates that they approve of. If a delegate approves of none of the candidates, a NOTA vote shall be submitted.</w:t>
      </w:r>
    </w:p>
    <w:p w14:paraId="6E98FA44" w14:textId="2B992796" w:rsidR="00565E67" w:rsidRPr="00565E67" w:rsidRDefault="00565E67" w:rsidP="00565E67">
      <w:pPr>
        <w:spacing w:after="160"/>
        <w:ind w:right="720"/>
        <w:rPr>
          <w:rFonts w:ascii="Roboto" w:hAnsi="Roboto"/>
          <w:b/>
          <w:bCs/>
        </w:rPr>
      </w:pPr>
      <w:r w:rsidRPr="00565E67">
        <w:rPr>
          <w:rFonts w:ascii="Roboto" w:hAnsi="Roboto"/>
          <w:b/>
          <w:bCs/>
        </w:rPr>
        <w:t>Proposal 6</w:t>
      </w:r>
    </w:p>
    <w:p w14:paraId="1835D6CD" w14:textId="786C8C60" w:rsidR="00565E67" w:rsidRPr="00565E67" w:rsidRDefault="00565E67" w:rsidP="00565E67">
      <w:pPr>
        <w:spacing w:after="160"/>
        <w:ind w:right="720"/>
        <w:rPr>
          <w:rFonts w:ascii="Roboto" w:hAnsi="Roboto"/>
        </w:rPr>
      </w:pPr>
      <w:r w:rsidRPr="00565E67">
        <w:rPr>
          <w:rFonts w:ascii="Roboto" w:hAnsi="Roboto"/>
        </w:rPr>
        <w:t>To amend Article VI, Section C to read:</w:t>
      </w:r>
    </w:p>
    <w:p w14:paraId="0B4125BB" w14:textId="77777777"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 xml:space="preserve">If an affiliate does not hold a business meeting or convention for two consecutive calendar years, the Executive Committee may, upon a majority vote, initiate a review of the affiliate’s status. The affiliate leadership will be notified at the last known email address and given 30 days to respond with a plan for reactivation. Failure to </w:t>
      </w:r>
      <w:proofErr w:type="gramStart"/>
      <w:r w:rsidRPr="00565E67">
        <w:rPr>
          <w:rFonts w:ascii="Roboto" w:hAnsi="Roboto"/>
          <w:sz w:val="20"/>
          <w:szCs w:val="20"/>
        </w:rPr>
        <w:t>respond</w:t>
      </w:r>
      <w:proofErr w:type="gramEnd"/>
      <w:r w:rsidRPr="00565E67">
        <w:rPr>
          <w:rFonts w:ascii="Roboto" w:hAnsi="Roboto"/>
          <w:sz w:val="20"/>
          <w:szCs w:val="20"/>
        </w:rPr>
        <w:t xml:space="preserve"> or implement the plan within 60 days will result in dissolution of the charter by a two-thirds majority vote of the Executive Committee.</w:t>
      </w:r>
    </w:p>
    <w:p w14:paraId="5D5131FA" w14:textId="77777777" w:rsidR="00565E67" w:rsidRDefault="00565E67" w:rsidP="00565E67">
      <w:pPr>
        <w:spacing w:after="160"/>
        <w:ind w:left="720" w:right="720"/>
        <w:rPr>
          <w:rFonts w:ascii="Roboto" w:hAnsi="Roboto"/>
          <w:sz w:val="20"/>
          <w:szCs w:val="20"/>
        </w:rPr>
      </w:pPr>
      <w:r w:rsidRPr="00565E67">
        <w:rPr>
          <w:rFonts w:ascii="Roboto" w:hAnsi="Roboto"/>
          <w:sz w:val="20"/>
          <w:szCs w:val="20"/>
        </w:rPr>
        <w:t>Any group of at least three members residing within the former territory of a dissolved affiliate may petition the Executive Committee for reactivation. The petition must include a proposed leadership slate, updated bylaws, and a plan for reactivation, including a date for a reactivation convention to occur within 60 days of approval.</w:t>
      </w:r>
    </w:p>
    <w:p w14:paraId="121D18F2" w14:textId="0152C546" w:rsidR="00565E67" w:rsidRDefault="00565E67">
      <w:pPr>
        <w:spacing w:after="160" w:line="259" w:lineRule="auto"/>
        <w:rPr>
          <w:rFonts w:ascii="Roboto" w:hAnsi="Roboto"/>
          <w:sz w:val="20"/>
          <w:szCs w:val="20"/>
        </w:rPr>
      </w:pPr>
      <w:r>
        <w:rPr>
          <w:rFonts w:ascii="Roboto" w:hAnsi="Roboto"/>
          <w:sz w:val="20"/>
          <w:szCs w:val="20"/>
        </w:rPr>
        <w:br w:type="page"/>
      </w:r>
    </w:p>
    <w:p w14:paraId="0329DE78" w14:textId="09142F4E" w:rsidR="00565E67" w:rsidRPr="00002F5D" w:rsidRDefault="00565E67" w:rsidP="00565E67">
      <w:pPr>
        <w:spacing w:after="160"/>
        <w:rPr>
          <w:rFonts w:ascii="Roboto" w:hAnsi="Roboto" w:cs="Arial"/>
          <w:b/>
          <w:bCs/>
          <w:color w:val="000000" w:themeColor="text1"/>
          <w:u w:val="single"/>
        </w:rPr>
      </w:pPr>
      <w:r w:rsidRPr="00FE5DA3">
        <w:rPr>
          <w:rFonts w:ascii="Roboto" w:hAnsi="Roboto" w:cs="Arial"/>
          <w:b/>
          <w:bCs/>
          <w:color w:val="000000" w:themeColor="text1"/>
          <w:u w:val="single"/>
        </w:rPr>
        <w:lastRenderedPageBreak/>
        <w:t xml:space="preserve">Appendix </w:t>
      </w:r>
      <w:r>
        <w:rPr>
          <w:rFonts w:ascii="Roboto" w:hAnsi="Roboto" w:cs="Arial"/>
          <w:b/>
          <w:bCs/>
          <w:color w:val="000000" w:themeColor="text1"/>
          <w:u w:val="single"/>
        </w:rPr>
        <w:t>B</w:t>
      </w:r>
    </w:p>
    <w:p w14:paraId="5F66BB3C" w14:textId="315A4101" w:rsidR="00565E67" w:rsidRDefault="00565E67" w:rsidP="00565E67">
      <w:pPr>
        <w:spacing w:after="160"/>
        <w:ind w:right="720"/>
        <w:rPr>
          <w:rFonts w:ascii="Roboto" w:hAnsi="Roboto"/>
          <w:b/>
          <w:bCs/>
        </w:rPr>
      </w:pPr>
      <w:r w:rsidRPr="00565E67">
        <w:rPr>
          <w:rFonts w:ascii="Roboto" w:hAnsi="Roboto"/>
          <w:b/>
          <w:bCs/>
        </w:rPr>
        <w:t>Proposal 1</w:t>
      </w:r>
    </w:p>
    <w:p w14:paraId="455C4E77" w14:textId="19CA6EFC" w:rsidR="00565E67" w:rsidRDefault="00565E67" w:rsidP="00565E67">
      <w:pPr>
        <w:spacing w:after="160"/>
        <w:rPr>
          <w:rFonts w:ascii="Roboto" w:hAnsi="Roboto"/>
        </w:rPr>
      </w:pPr>
      <w:r>
        <w:rPr>
          <w:rFonts w:ascii="Roboto" w:hAnsi="Roboto"/>
        </w:rPr>
        <w:t>To amend Plank 3.4 and add a new Plank 3.5 (with subsequent sections renumbered) to read:</w:t>
      </w:r>
    </w:p>
    <w:p w14:paraId="204CA852" w14:textId="73EA23AE"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3.4 Free Trade</w:t>
      </w:r>
    </w:p>
    <w:p w14:paraId="1BBB92F6" w14:textId="77777777"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We recognize the right of individuals to trade goods and services freely and voluntarily, regardless of political boundaries. Accordingly, we oppose government-imposed impediments to free trade, including tariffs, import duties, quotas, sanctions, and embargoes as violations of those economic rights. </w:t>
      </w:r>
    </w:p>
    <w:p w14:paraId="40EF94B4" w14:textId="56FB3D23"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3.5 Migration</w:t>
      </w:r>
    </w:p>
    <w:p w14:paraId="69AAC09A" w14:textId="026BBB11"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Political freedom and escape from tyranny demand that individuals not be unreasonably constrained by governments in the crossing of political boundaries for peaceful purposes. We therefore call for the elimination of government inducements and obstructions related to migration and the protection of human and civil rights for all individuals within US jurisdiction.</w:t>
      </w:r>
    </w:p>
    <w:p w14:paraId="710411C9" w14:textId="6EC2FD99" w:rsidR="00565E67" w:rsidRPr="00565E67" w:rsidRDefault="00565E67" w:rsidP="00565E67">
      <w:pPr>
        <w:spacing w:after="160"/>
        <w:ind w:right="720"/>
        <w:rPr>
          <w:rFonts w:ascii="Roboto" w:hAnsi="Roboto"/>
          <w:b/>
          <w:bCs/>
        </w:rPr>
      </w:pPr>
      <w:r w:rsidRPr="00565E67">
        <w:rPr>
          <w:rFonts w:ascii="Roboto" w:hAnsi="Roboto"/>
          <w:b/>
          <w:bCs/>
        </w:rPr>
        <w:t>Proposal 2</w:t>
      </w:r>
    </w:p>
    <w:p w14:paraId="3E70DC83" w14:textId="1990F358" w:rsidR="00565E67" w:rsidRPr="00565E67" w:rsidRDefault="00565E67" w:rsidP="00565E67">
      <w:pPr>
        <w:spacing w:after="160"/>
        <w:ind w:right="720"/>
        <w:rPr>
          <w:rFonts w:ascii="Roboto" w:hAnsi="Roboto"/>
        </w:rPr>
      </w:pPr>
      <w:r w:rsidRPr="00565E67">
        <w:rPr>
          <w:rFonts w:ascii="Roboto" w:hAnsi="Roboto"/>
        </w:rPr>
        <w:t>To amend Plank 1.5 to read:</w:t>
      </w:r>
    </w:p>
    <w:p w14:paraId="2E282C31" w14:textId="5D22AC36"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Parents, or other guardians, have the right to raise their children according to their own standards and beliefs, free from government coercion, provided that the rights of children to be free from abuse and neglect are also protected.</w:t>
      </w:r>
    </w:p>
    <w:p w14:paraId="29E5ED08" w14:textId="79BB009C" w:rsidR="00565E67" w:rsidRPr="00565E67" w:rsidRDefault="00565E67" w:rsidP="00565E67">
      <w:pPr>
        <w:spacing w:after="160"/>
        <w:ind w:right="720"/>
        <w:rPr>
          <w:rFonts w:ascii="Roboto" w:hAnsi="Roboto"/>
          <w:b/>
          <w:bCs/>
        </w:rPr>
      </w:pPr>
      <w:r w:rsidRPr="00565E67">
        <w:rPr>
          <w:rFonts w:ascii="Roboto" w:hAnsi="Roboto"/>
          <w:b/>
          <w:bCs/>
        </w:rPr>
        <w:t>Proposal 3</w:t>
      </w:r>
    </w:p>
    <w:p w14:paraId="43712599" w14:textId="00E471A4" w:rsidR="00565E67" w:rsidRPr="00565E67" w:rsidRDefault="00565E67" w:rsidP="00565E67">
      <w:pPr>
        <w:spacing w:after="160"/>
        <w:ind w:right="720"/>
        <w:rPr>
          <w:rFonts w:ascii="Roboto" w:hAnsi="Roboto"/>
        </w:rPr>
      </w:pPr>
      <w:r w:rsidRPr="00565E67">
        <w:rPr>
          <w:rFonts w:ascii="Roboto" w:hAnsi="Roboto"/>
        </w:rPr>
        <w:t>To amend Plank 1.4 to read:</w:t>
      </w:r>
    </w:p>
    <w:p w14:paraId="288BDEAB" w14:textId="57555457"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A person’s sex, sexual orientation, sexual preference, gender expression, or gender identity should have no impact on the government’s treatment of individuals relating to marriage, child custody, adoption, immigration, military service, or any other matter. Government does not have the authority to define, promote, license, tax, or restrict personal associations, regardless of the number of participants or whether any form of compensation is involved. Consenting adults are and should be free to choose their own sexual practices and personal relationships</w:t>
      </w:r>
      <w:r>
        <w:rPr>
          <w:rFonts w:ascii="Roboto" w:hAnsi="Roboto"/>
          <w:sz w:val="20"/>
          <w:szCs w:val="20"/>
        </w:rPr>
        <w:t>.</w:t>
      </w:r>
    </w:p>
    <w:p w14:paraId="6916E032" w14:textId="3959BED6" w:rsidR="006E0D71" w:rsidRPr="00565E67" w:rsidRDefault="00565E67" w:rsidP="00515E3F">
      <w:pPr>
        <w:spacing w:after="160"/>
        <w:rPr>
          <w:rFonts w:ascii="Roboto" w:hAnsi="Roboto"/>
          <w:b/>
          <w:bCs/>
        </w:rPr>
      </w:pPr>
      <w:r w:rsidRPr="00565E67">
        <w:rPr>
          <w:rFonts w:ascii="Roboto" w:hAnsi="Roboto"/>
          <w:b/>
          <w:bCs/>
        </w:rPr>
        <w:t>Proposal 4</w:t>
      </w:r>
    </w:p>
    <w:p w14:paraId="2E71E58E" w14:textId="540B725D" w:rsidR="00565E67" w:rsidRDefault="00565E67" w:rsidP="00515E3F">
      <w:pPr>
        <w:spacing w:after="160"/>
        <w:rPr>
          <w:rFonts w:ascii="Roboto" w:hAnsi="Roboto"/>
        </w:rPr>
      </w:pPr>
      <w:r>
        <w:rPr>
          <w:rFonts w:ascii="Roboto" w:hAnsi="Roboto"/>
        </w:rPr>
        <w:t>To delete Plank 2.10</w:t>
      </w:r>
    </w:p>
    <w:p w14:paraId="08FB8AEA" w14:textId="7B34E4A1" w:rsidR="00043011" w:rsidRPr="00565E67" w:rsidRDefault="00565E67" w:rsidP="00515E3F">
      <w:pPr>
        <w:spacing w:after="160"/>
        <w:rPr>
          <w:rFonts w:ascii="Roboto" w:hAnsi="Roboto"/>
          <w:b/>
          <w:bCs/>
        </w:rPr>
      </w:pPr>
      <w:r w:rsidRPr="00565E67">
        <w:rPr>
          <w:rFonts w:ascii="Roboto" w:hAnsi="Roboto"/>
          <w:b/>
          <w:bCs/>
        </w:rPr>
        <w:t>Proposal 5</w:t>
      </w:r>
    </w:p>
    <w:p w14:paraId="5C92DAD3" w14:textId="27D57798" w:rsidR="00565E67" w:rsidRDefault="00565E67" w:rsidP="00515E3F">
      <w:pPr>
        <w:spacing w:after="160"/>
        <w:rPr>
          <w:rFonts w:ascii="Roboto" w:hAnsi="Roboto"/>
        </w:rPr>
      </w:pPr>
      <w:r>
        <w:rPr>
          <w:rFonts w:ascii="Roboto" w:hAnsi="Roboto"/>
        </w:rPr>
        <w:t>To amend Plank 2.13 to read:</w:t>
      </w:r>
    </w:p>
    <w:p w14:paraId="68C3A3F9" w14:textId="50454E8F"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We favor a free-market healthcare system and oppose any government influence, impediment, or subsidy that would undermine medical freedom. Individuals should be at liberty to contract with a care provider and to choose what (if any) health insurance, health care, medicine, treatment, or other aspect of their care they obtain from agreeing parties.</w:t>
      </w:r>
    </w:p>
    <w:p w14:paraId="48DDDF88" w14:textId="77777777" w:rsidR="00ED49CB" w:rsidRDefault="00043011" w:rsidP="00515E3F">
      <w:pPr>
        <w:spacing w:after="160"/>
        <w:rPr>
          <w:rFonts w:ascii="Roboto" w:hAnsi="Roboto"/>
          <w:b/>
          <w:bCs/>
        </w:rPr>
      </w:pPr>
      <w:r w:rsidRPr="00565E67">
        <w:rPr>
          <w:rFonts w:ascii="Roboto" w:hAnsi="Roboto"/>
          <w:b/>
          <w:bCs/>
        </w:rPr>
        <w:t xml:space="preserve"> </w:t>
      </w:r>
    </w:p>
    <w:p w14:paraId="6A60A1CE" w14:textId="28EA8ADC" w:rsidR="00043011" w:rsidRPr="00565E67" w:rsidRDefault="00565E67" w:rsidP="00515E3F">
      <w:pPr>
        <w:spacing w:after="160"/>
        <w:rPr>
          <w:rFonts w:ascii="Roboto" w:hAnsi="Roboto"/>
          <w:b/>
          <w:bCs/>
        </w:rPr>
      </w:pPr>
      <w:r w:rsidRPr="00565E67">
        <w:rPr>
          <w:rFonts w:ascii="Roboto" w:hAnsi="Roboto"/>
          <w:b/>
          <w:bCs/>
        </w:rPr>
        <w:lastRenderedPageBreak/>
        <w:t>Proposal 6</w:t>
      </w:r>
    </w:p>
    <w:p w14:paraId="31951575" w14:textId="3904C458" w:rsidR="00565E67" w:rsidRDefault="00565E67" w:rsidP="00515E3F">
      <w:pPr>
        <w:spacing w:after="160"/>
        <w:rPr>
          <w:rFonts w:ascii="Roboto" w:hAnsi="Roboto"/>
        </w:rPr>
      </w:pPr>
      <w:r>
        <w:rPr>
          <w:rFonts w:ascii="Roboto" w:hAnsi="Roboto"/>
        </w:rPr>
        <w:t>To amend Plank 2.14 to read:</w:t>
      </w:r>
    </w:p>
    <w:p w14:paraId="53B71EE9" w14:textId="66FDE98C" w:rsidR="00565E67" w:rsidRPr="00565E67" w:rsidRDefault="00565E67" w:rsidP="00565E67">
      <w:pPr>
        <w:spacing w:after="160"/>
        <w:ind w:left="720" w:right="720"/>
        <w:rPr>
          <w:rFonts w:ascii="Roboto" w:hAnsi="Roboto"/>
          <w:sz w:val="20"/>
          <w:szCs w:val="20"/>
        </w:rPr>
      </w:pPr>
      <w:r w:rsidRPr="00565E67">
        <w:rPr>
          <w:rFonts w:ascii="Roboto" w:hAnsi="Roboto"/>
          <w:sz w:val="20"/>
          <w:szCs w:val="20"/>
        </w:rPr>
        <w:t>Retirement planning is the responsibility of the individual, not the government. We oppose any form of compulsory retirement saving, including Social Security. The proper and most effective means of providing retirement income is private saving and investing.</w:t>
      </w:r>
    </w:p>
    <w:sectPr w:rsidR="00565E67" w:rsidRPr="0056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3F"/>
    <w:rsid w:val="00043011"/>
    <w:rsid w:val="00056382"/>
    <w:rsid w:val="00164E4E"/>
    <w:rsid w:val="001A69BD"/>
    <w:rsid w:val="00331872"/>
    <w:rsid w:val="00515E3F"/>
    <w:rsid w:val="00565E67"/>
    <w:rsid w:val="00596A70"/>
    <w:rsid w:val="006D1111"/>
    <w:rsid w:val="006E0D71"/>
    <w:rsid w:val="006F6559"/>
    <w:rsid w:val="0085052A"/>
    <w:rsid w:val="008B3692"/>
    <w:rsid w:val="00910F46"/>
    <w:rsid w:val="009C1065"/>
    <w:rsid w:val="00AB396C"/>
    <w:rsid w:val="00D70C34"/>
    <w:rsid w:val="00ED49CB"/>
    <w:rsid w:val="00F2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A576"/>
  <w15:chartTrackingRefBased/>
  <w15:docId w15:val="{5DBEA811-031E-4B86-AEC2-DD7E8C47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3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15E3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5E3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5E3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5E3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15E3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15E3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15E3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15E3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15E3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E3F"/>
    <w:rPr>
      <w:rFonts w:eastAsiaTheme="majorEastAsia" w:cstheme="majorBidi"/>
      <w:color w:val="272727" w:themeColor="text1" w:themeTint="D8"/>
    </w:rPr>
  </w:style>
  <w:style w:type="paragraph" w:styleId="Title">
    <w:name w:val="Title"/>
    <w:basedOn w:val="Normal"/>
    <w:next w:val="Normal"/>
    <w:link w:val="TitleChar"/>
    <w:uiPriority w:val="10"/>
    <w:qFormat/>
    <w:rsid w:val="00515E3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5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E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5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E3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15E3F"/>
    <w:rPr>
      <w:i/>
      <w:iCs/>
      <w:color w:val="404040" w:themeColor="text1" w:themeTint="BF"/>
    </w:rPr>
  </w:style>
  <w:style w:type="paragraph" w:styleId="ListParagraph">
    <w:name w:val="List Paragraph"/>
    <w:basedOn w:val="Normal"/>
    <w:uiPriority w:val="34"/>
    <w:qFormat/>
    <w:rsid w:val="00515E3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15E3F"/>
    <w:rPr>
      <w:i/>
      <w:iCs/>
      <w:color w:val="0F4761" w:themeColor="accent1" w:themeShade="BF"/>
    </w:rPr>
  </w:style>
  <w:style w:type="paragraph" w:styleId="IntenseQuote">
    <w:name w:val="Intense Quote"/>
    <w:basedOn w:val="Normal"/>
    <w:next w:val="Normal"/>
    <w:link w:val="IntenseQuoteChar"/>
    <w:uiPriority w:val="30"/>
    <w:qFormat/>
    <w:rsid w:val="00515E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15E3F"/>
    <w:rPr>
      <w:i/>
      <w:iCs/>
      <w:color w:val="0F4761" w:themeColor="accent1" w:themeShade="BF"/>
    </w:rPr>
  </w:style>
  <w:style w:type="character" w:styleId="IntenseReference">
    <w:name w:val="Intense Reference"/>
    <w:basedOn w:val="DefaultParagraphFont"/>
    <w:uiPriority w:val="32"/>
    <w:qFormat/>
    <w:rsid w:val="00515E3F"/>
    <w:rPr>
      <w:b/>
      <w:bCs/>
      <w:smallCaps/>
      <w:color w:val="0F4761" w:themeColor="accent1" w:themeShade="BF"/>
      <w:spacing w:val="5"/>
    </w:rPr>
  </w:style>
  <w:style w:type="paragraph" w:styleId="NormalWeb">
    <w:name w:val="Normal (Web)"/>
    <w:basedOn w:val="Normal"/>
    <w:uiPriority w:val="99"/>
    <w:unhideWhenUsed/>
    <w:rsid w:val="00910F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40486">
      <w:bodyDiv w:val="1"/>
      <w:marLeft w:val="0"/>
      <w:marRight w:val="0"/>
      <w:marTop w:val="0"/>
      <w:marBottom w:val="0"/>
      <w:divBdr>
        <w:top w:val="none" w:sz="0" w:space="0" w:color="auto"/>
        <w:left w:val="none" w:sz="0" w:space="0" w:color="auto"/>
        <w:bottom w:val="none" w:sz="0" w:space="0" w:color="auto"/>
        <w:right w:val="none" w:sz="0" w:space="0" w:color="auto"/>
      </w:divBdr>
    </w:div>
    <w:div w:id="865411496">
      <w:bodyDiv w:val="1"/>
      <w:marLeft w:val="0"/>
      <w:marRight w:val="0"/>
      <w:marTop w:val="0"/>
      <w:marBottom w:val="0"/>
      <w:divBdr>
        <w:top w:val="none" w:sz="0" w:space="0" w:color="auto"/>
        <w:left w:val="none" w:sz="0" w:space="0" w:color="auto"/>
        <w:bottom w:val="none" w:sz="0" w:space="0" w:color="auto"/>
        <w:right w:val="none" w:sz="0" w:space="0" w:color="auto"/>
      </w:divBdr>
    </w:div>
    <w:div w:id="1171946986">
      <w:bodyDiv w:val="1"/>
      <w:marLeft w:val="0"/>
      <w:marRight w:val="0"/>
      <w:marTop w:val="0"/>
      <w:marBottom w:val="0"/>
      <w:divBdr>
        <w:top w:val="none" w:sz="0" w:space="0" w:color="auto"/>
        <w:left w:val="none" w:sz="0" w:space="0" w:color="auto"/>
        <w:bottom w:val="none" w:sz="0" w:space="0" w:color="auto"/>
        <w:right w:val="none" w:sz="0" w:space="0" w:color="auto"/>
      </w:divBdr>
    </w:div>
    <w:div w:id="1658682076">
      <w:bodyDiv w:val="1"/>
      <w:marLeft w:val="0"/>
      <w:marRight w:val="0"/>
      <w:marTop w:val="0"/>
      <w:marBottom w:val="0"/>
      <w:divBdr>
        <w:top w:val="none" w:sz="0" w:space="0" w:color="auto"/>
        <w:left w:val="none" w:sz="0" w:space="0" w:color="auto"/>
        <w:bottom w:val="none" w:sz="0" w:space="0" w:color="auto"/>
        <w:right w:val="none" w:sz="0" w:space="0" w:color="auto"/>
      </w:divBdr>
    </w:div>
    <w:div w:id="1919364454">
      <w:bodyDiv w:val="1"/>
      <w:marLeft w:val="0"/>
      <w:marRight w:val="0"/>
      <w:marTop w:val="0"/>
      <w:marBottom w:val="0"/>
      <w:divBdr>
        <w:top w:val="none" w:sz="0" w:space="0" w:color="auto"/>
        <w:left w:val="none" w:sz="0" w:space="0" w:color="auto"/>
        <w:bottom w:val="none" w:sz="0" w:space="0" w:color="auto"/>
        <w:right w:val="none" w:sz="0" w:space="0" w:color="auto"/>
      </w:divBdr>
    </w:div>
    <w:div w:id="20142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Placie</dc:creator>
  <cp:keywords/>
  <dc:description/>
  <cp:lastModifiedBy>Zane Placie</cp:lastModifiedBy>
  <cp:revision>4</cp:revision>
  <dcterms:created xsi:type="dcterms:W3CDTF">2025-03-09T18:09:00Z</dcterms:created>
  <dcterms:modified xsi:type="dcterms:W3CDTF">2025-03-09T23:57:00Z</dcterms:modified>
</cp:coreProperties>
</file>