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49B14" w14:textId="77777777" w:rsidR="004A156D" w:rsidRPr="008E2252" w:rsidRDefault="004A156D" w:rsidP="004A156D">
      <w:pPr>
        <w:spacing w:line="240" w:lineRule="auto"/>
        <w:rPr>
          <w:rFonts w:ascii="Roboto" w:hAnsi="Roboto"/>
          <w:b/>
          <w:bCs/>
          <w:color w:val="000000" w:themeColor="text1"/>
          <w:sz w:val="32"/>
          <w:szCs w:val="32"/>
        </w:rPr>
      </w:pPr>
      <w:r w:rsidRPr="008E2252">
        <w:rPr>
          <w:rFonts w:ascii="Roboto" w:hAnsi="Roboto"/>
          <w:b/>
          <w:bCs/>
          <w:color w:val="000000" w:themeColor="text1"/>
          <w:sz w:val="32"/>
          <w:szCs w:val="32"/>
        </w:rPr>
        <w:t>Libertarian Party of Georgia</w:t>
      </w:r>
    </w:p>
    <w:p w14:paraId="022E33CD" w14:textId="05FBF8AE" w:rsidR="004A156D" w:rsidRPr="008E2252" w:rsidRDefault="004A156D" w:rsidP="004A156D">
      <w:pPr>
        <w:spacing w:line="240" w:lineRule="auto"/>
        <w:rPr>
          <w:rFonts w:ascii="Roboto" w:hAnsi="Roboto"/>
          <w:b/>
          <w:bCs/>
          <w:color w:val="000000" w:themeColor="text1"/>
          <w:sz w:val="28"/>
          <w:szCs w:val="28"/>
        </w:rPr>
      </w:pPr>
      <w:r w:rsidRPr="008E2252">
        <w:rPr>
          <w:rFonts w:ascii="Roboto" w:hAnsi="Roboto"/>
          <w:b/>
          <w:bCs/>
          <w:color w:val="000000" w:themeColor="text1"/>
          <w:sz w:val="28"/>
          <w:szCs w:val="28"/>
        </w:rPr>
        <w:t xml:space="preserve">Executive Committee Meeting – </w:t>
      </w:r>
      <w:r>
        <w:rPr>
          <w:rFonts w:ascii="Roboto" w:hAnsi="Roboto"/>
          <w:b/>
          <w:bCs/>
          <w:color w:val="000000" w:themeColor="text1"/>
          <w:sz w:val="28"/>
          <w:szCs w:val="28"/>
        </w:rPr>
        <w:t>July 8</w:t>
      </w:r>
      <w:r w:rsidRPr="008E2252">
        <w:rPr>
          <w:rFonts w:ascii="Roboto" w:hAnsi="Roboto"/>
          <w:b/>
          <w:bCs/>
          <w:color w:val="000000" w:themeColor="text1"/>
          <w:sz w:val="28"/>
          <w:szCs w:val="28"/>
        </w:rPr>
        <w:t>, 2024</w:t>
      </w:r>
    </w:p>
    <w:p w14:paraId="4185E84F" w14:textId="77777777" w:rsidR="004A156D" w:rsidRPr="008E2252" w:rsidRDefault="004A156D" w:rsidP="004A156D">
      <w:pPr>
        <w:spacing w:line="240" w:lineRule="auto"/>
        <w:rPr>
          <w:rFonts w:ascii="Roboto" w:hAnsi="Roboto"/>
          <w:color w:val="000000" w:themeColor="text1"/>
        </w:rPr>
      </w:pPr>
    </w:p>
    <w:p w14:paraId="492DF851" w14:textId="33293A6B" w:rsidR="004A156D" w:rsidRPr="00381889" w:rsidRDefault="004A156D" w:rsidP="004A156D">
      <w:pPr>
        <w:spacing w:line="240" w:lineRule="auto"/>
        <w:rPr>
          <w:rFonts w:ascii="Roboto" w:hAnsi="Roboto"/>
          <w:color w:val="000000" w:themeColor="text1"/>
          <w:sz w:val="24"/>
          <w:szCs w:val="24"/>
        </w:rPr>
      </w:pPr>
      <w:r w:rsidRPr="008E2252">
        <w:rPr>
          <w:rFonts w:ascii="Roboto" w:hAnsi="Roboto"/>
          <w:b/>
          <w:bCs/>
          <w:color w:val="000000" w:themeColor="text1"/>
          <w:sz w:val="24"/>
          <w:szCs w:val="24"/>
        </w:rPr>
        <w:t>Present:</w:t>
      </w:r>
      <w:r>
        <w:rPr>
          <w:rFonts w:ascii="Roboto" w:hAnsi="Roboto"/>
          <w:b/>
          <w:bCs/>
          <w:color w:val="000000" w:themeColor="text1"/>
          <w:sz w:val="24"/>
          <w:szCs w:val="24"/>
        </w:rPr>
        <w:t xml:space="preserve"> </w:t>
      </w:r>
      <w:r>
        <w:rPr>
          <w:rFonts w:ascii="Roboto" w:hAnsi="Roboto"/>
          <w:color w:val="000000" w:themeColor="text1"/>
          <w:sz w:val="24"/>
          <w:szCs w:val="24"/>
        </w:rPr>
        <w:t xml:space="preserve">Chairman Gerred Bell, Vice Chairman Brian Allen, Secretary Zane Placie, Treasurer Alex Moldenhawer, Christine Austin, David Barker, Scott Boykin, Warren </w:t>
      </w:r>
      <w:r w:rsidR="002E5279">
        <w:rPr>
          <w:rFonts w:ascii="Roboto" w:hAnsi="Roboto"/>
          <w:color w:val="000000" w:themeColor="text1"/>
          <w:sz w:val="24"/>
          <w:szCs w:val="24"/>
        </w:rPr>
        <w:t xml:space="preserve">Cunningham, Doug Craig, Danny Dolan, </w:t>
      </w:r>
      <w:r>
        <w:rPr>
          <w:rFonts w:ascii="Roboto" w:hAnsi="Roboto"/>
          <w:color w:val="000000" w:themeColor="text1"/>
          <w:sz w:val="24"/>
          <w:szCs w:val="24"/>
        </w:rPr>
        <w:t>Ryan Graham, Andrea Holt, Mitchell Johnson, Colin McKinney, Mark Mosley, Steve Phillips, William Richards, Victoria Salvia, Jim Sheehan, Laura Williams, Zach Varnell</w:t>
      </w:r>
    </w:p>
    <w:p w14:paraId="039C0F33" w14:textId="4FB2E4AD" w:rsidR="004A156D" w:rsidRPr="006611BF" w:rsidRDefault="004A156D" w:rsidP="004A156D">
      <w:pPr>
        <w:spacing w:line="240" w:lineRule="auto"/>
        <w:rPr>
          <w:rFonts w:ascii="Roboto" w:hAnsi="Roboto"/>
          <w:color w:val="000000" w:themeColor="text1"/>
          <w:sz w:val="24"/>
          <w:szCs w:val="24"/>
        </w:rPr>
      </w:pPr>
      <w:r>
        <w:rPr>
          <w:rFonts w:ascii="Roboto" w:hAnsi="Roboto"/>
          <w:b/>
          <w:bCs/>
          <w:color w:val="000000" w:themeColor="text1"/>
          <w:sz w:val="24"/>
          <w:szCs w:val="24"/>
        </w:rPr>
        <w:t xml:space="preserve">Absent: </w:t>
      </w:r>
      <w:r w:rsidRPr="006611BF">
        <w:rPr>
          <w:rFonts w:ascii="Roboto" w:hAnsi="Roboto"/>
          <w:color w:val="000000" w:themeColor="text1"/>
          <w:sz w:val="24"/>
          <w:szCs w:val="24"/>
        </w:rPr>
        <w:t>Jeffery Shull</w:t>
      </w:r>
    </w:p>
    <w:p w14:paraId="14FFCDDA" w14:textId="77777777" w:rsidR="004A156D" w:rsidRDefault="004A156D" w:rsidP="004A156D">
      <w:pPr>
        <w:spacing w:line="240" w:lineRule="auto"/>
        <w:rPr>
          <w:rFonts w:ascii="Roboto" w:hAnsi="Roboto"/>
          <w:b/>
          <w:bCs/>
          <w:color w:val="000000" w:themeColor="text1"/>
          <w:sz w:val="24"/>
          <w:szCs w:val="24"/>
        </w:rPr>
      </w:pPr>
    </w:p>
    <w:p w14:paraId="3488F21F" w14:textId="081A8436" w:rsidR="004A156D" w:rsidRDefault="004A156D" w:rsidP="004A156D">
      <w:pPr>
        <w:spacing w:line="240" w:lineRule="auto"/>
        <w:rPr>
          <w:rFonts w:ascii="Roboto" w:eastAsia="Calibri" w:hAnsi="Roboto" w:cs="Arial"/>
          <w:sz w:val="24"/>
          <w:szCs w:val="24"/>
        </w:rPr>
      </w:pPr>
      <w:r w:rsidRPr="001B2D43">
        <w:rPr>
          <w:rFonts w:ascii="Roboto" w:eastAsia="Calibri" w:hAnsi="Roboto" w:cs="Arial"/>
          <w:sz w:val="24"/>
          <w:szCs w:val="24"/>
        </w:rPr>
        <w:t>The regular monthly meeting of the Executive Committee of the Libertarian Party of Georgia was held virtually on Monday</w:t>
      </w:r>
      <w:r>
        <w:rPr>
          <w:rFonts w:ascii="Roboto" w:eastAsia="Calibri" w:hAnsi="Roboto" w:cs="Arial"/>
          <w:sz w:val="24"/>
          <w:szCs w:val="24"/>
        </w:rPr>
        <w:t>,</w:t>
      </w:r>
      <w:r>
        <w:rPr>
          <w:rFonts w:ascii="Roboto" w:eastAsia="Calibri" w:hAnsi="Roboto" w:cs="Arial"/>
          <w:sz w:val="24"/>
          <w:szCs w:val="24"/>
        </w:rPr>
        <w:t xml:space="preserve"> July 8</w:t>
      </w:r>
      <w:r>
        <w:rPr>
          <w:rFonts w:ascii="Roboto" w:eastAsia="Calibri" w:hAnsi="Roboto" w:cs="Arial"/>
          <w:sz w:val="24"/>
          <w:szCs w:val="24"/>
        </w:rPr>
        <w:t>,</w:t>
      </w:r>
      <w:r w:rsidRPr="001B2D43">
        <w:rPr>
          <w:rFonts w:ascii="Roboto" w:eastAsia="Calibri" w:hAnsi="Roboto" w:cs="Arial"/>
          <w:sz w:val="24"/>
          <w:szCs w:val="24"/>
        </w:rPr>
        <w:t xml:space="preserve"> 2024, at 7:0</w:t>
      </w:r>
      <w:r>
        <w:rPr>
          <w:rFonts w:ascii="Roboto" w:eastAsia="Calibri" w:hAnsi="Roboto" w:cs="Arial"/>
          <w:sz w:val="24"/>
          <w:szCs w:val="24"/>
        </w:rPr>
        <w:t>0</w:t>
      </w:r>
      <w:r w:rsidRPr="001B2D43">
        <w:rPr>
          <w:rFonts w:ascii="Roboto" w:eastAsia="Calibri" w:hAnsi="Roboto" w:cs="Arial"/>
          <w:sz w:val="24"/>
          <w:szCs w:val="24"/>
        </w:rPr>
        <w:t xml:space="preserve"> PM.</w:t>
      </w:r>
    </w:p>
    <w:p w14:paraId="04BD6582" w14:textId="77777777" w:rsidR="004A156D" w:rsidRDefault="004A156D" w:rsidP="004A156D">
      <w:pPr>
        <w:spacing w:line="240" w:lineRule="auto"/>
        <w:rPr>
          <w:rFonts w:ascii="Roboto" w:hAnsi="Roboto"/>
          <w:color w:val="000000" w:themeColor="text1"/>
          <w:sz w:val="24"/>
          <w:szCs w:val="24"/>
        </w:rPr>
      </w:pPr>
      <w:r>
        <w:rPr>
          <w:rFonts w:ascii="Roboto" w:hAnsi="Roboto"/>
          <w:color w:val="000000" w:themeColor="text1"/>
          <w:sz w:val="24"/>
          <w:szCs w:val="24"/>
        </w:rPr>
        <w:t xml:space="preserve">Mark Mosley gave </w:t>
      </w:r>
      <w:r w:rsidRPr="002E5279">
        <w:rPr>
          <w:rFonts w:ascii="Roboto" w:hAnsi="Roboto"/>
          <w:color w:val="000000" w:themeColor="text1"/>
          <w:sz w:val="24"/>
          <w:szCs w:val="24"/>
        </w:rPr>
        <w:t>an update on ballot access issues.</w:t>
      </w:r>
    </w:p>
    <w:p w14:paraId="69AC8BE3" w14:textId="4526CE32" w:rsidR="002E5279" w:rsidRPr="002E5279" w:rsidRDefault="002E5279" w:rsidP="004A156D">
      <w:pPr>
        <w:spacing w:line="240" w:lineRule="auto"/>
        <w:rPr>
          <w:rFonts w:ascii="Roboto" w:hAnsi="Roboto"/>
          <w:color w:val="000000" w:themeColor="text1"/>
          <w:sz w:val="24"/>
          <w:szCs w:val="24"/>
        </w:rPr>
      </w:pPr>
      <w:r>
        <w:rPr>
          <w:rFonts w:ascii="Roboto" w:hAnsi="Roboto"/>
          <w:color w:val="000000" w:themeColor="text1"/>
          <w:sz w:val="24"/>
          <w:szCs w:val="24"/>
        </w:rPr>
        <w:t xml:space="preserve">Brian Allen moved to amend the final paragraph of </w:t>
      </w:r>
      <w:r w:rsidRPr="002E5279">
        <w:rPr>
          <w:rFonts w:ascii="Roboto" w:hAnsi="Roboto"/>
          <w:i/>
          <w:iCs/>
          <w:color w:val="000000" w:themeColor="text1"/>
          <w:sz w:val="24"/>
          <w:szCs w:val="24"/>
        </w:rPr>
        <w:t>A Resolution to Study Alternative Technology Solutions</w:t>
      </w:r>
      <w:r>
        <w:rPr>
          <w:rFonts w:ascii="Roboto" w:hAnsi="Roboto"/>
          <w:color w:val="000000" w:themeColor="text1"/>
          <w:sz w:val="24"/>
          <w:szCs w:val="24"/>
        </w:rPr>
        <w:t xml:space="preserve"> (which was passed at the May meeting of the Executive Committee) to read as follows:</w:t>
      </w:r>
    </w:p>
    <w:p w14:paraId="3854417A" w14:textId="2304889D" w:rsidR="00992AC5" w:rsidRPr="002E5279" w:rsidRDefault="002E5279" w:rsidP="002E5279">
      <w:pPr>
        <w:spacing w:line="240" w:lineRule="auto"/>
        <w:ind w:left="720" w:right="720"/>
        <w:rPr>
          <w:rFonts w:ascii="Roboto" w:hAnsi="Roboto"/>
          <w:color w:val="000000" w:themeColor="text1"/>
          <w:sz w:val="20"/>
          <w:szCs w:val="20"/>
        </w:rPr>
      </w:pPr>
      <w:r w:rsidRPr="002E5279">
        <w:rPr>
          <w:rFonts w:ascii="Roboto" w:hAnsi="Roboto"/>
          <w:color w:val="000000" w:themeColor="text1"/>
          <w:sz w:val="20"/>
          <w:szCs w:val="20"/>
        </w:rPr>
        <w:t>Therefore, be it resolved, that the Executive Committee of the Libertarian Party of Georgia directs the IT Director to research the issues mentioned above and report his findings along with any recommendations on Basecamp before the regular meeting of the Executive Committee in August.</w:t>
      </w:r>
    </w:p>
    <w:p w14:paraId="281E3EC7" w14:textId="5D1DAE4F" w:rsidR="002E5279" w:rsidRDefault="002E5279" w:rsidP="004A156D">
      <w:pPr>
        <w:spacing w:line="240" w:lineRule="auto"/>
        <w:rPr>
          <w:rFonts w:ascii="Roboto" w:hAnsi="Roboto"/>
          <w:color w:val="000000" w:themeColor="text1"/>
          <w:sz w:val="24"/>
          <w:szCs w:val="24"/>
        </w:rPr>
      </w:pPr>
      <w:r>
        <w:rPr>
          <w:rFonts w:ascii="Roboto" w:hAnsi="Roboto"/>
          <w:color w:val="000000" w:themeColor="text1"/>
          <w:sz w:val="24"/>
          <w:szCs w:val="24"/>
        </w:rPr>
        <w:t>The motion was adopted.</w:t>
      </w:r>
    </w:p>
    <w:p w14:paraId="7741B3AE" w14:textId="2284AED4" w:rsidR="002E5279" w:rsidRDefault="002E5279" w:rsidP="004A156D">
      <w:pPr>
        <w:spacing w:line="240" w:lineRule="auto"/>
        <w:rPr>
          <w:rFonts w:ascii="Roboto" w:hAnsi="Roboto"/>
          <w:color w:val="000000" w:themeColor="text1"/>
          <w:sz w:val="24"/>
          <w:szCs w:val="24"/>
        </w:rPr>
      </w:pPr>
      <w:r>
        <w:rPr>
          <w:rFonts w:ascii="Roboto" w:hAnsi="Roboto"/>
          <w:color w:val="000000" w:themeColor="text1"/>
          <w:sz w:val="24"/>
          <w:szCs w:val="24"/>
        </w:rPr>
        <w:t xml:space="preserve">Brian Allen moved to adopt </w:t>
      </w:r>
      <w:r w:rsidRPr="002E5279">
        <w:rPr>
          <w:rFonts w:ascii="Roboto" w:hAnsi="Roboto"/>
          <w:i/>
          <w:iCs/>
          <w:color w:val="000000" w:themeColor="text1"/>
          <w:sz w:val="24"/>
          <w:szCs w:val="24"/>
        </w:rPr>
        <w:t>A Resolution to Commend the Overruling of Chevron Deference</w:t>
      </w:r>
      <w:r>
        <w:rPr>
          <w:rFonts w:ascii="Roboto" w:hAnsi="Roboto"/>
          <w:color w:val="000000" w:themeColor="text1"/>
          <w:sz w:val="24"/>
          <w:szCs w:val="24"/>
        </w:rPr>
        <w:t>. The motion was adopted.</w:t>
      </w:r>
    </w:p>
    <w:p w14:paraId="7E5695D0" w14:textId="71254C92" w:rsidR="00992AC5" w:rsidRPr="002E5279" w:rsidRDefault="002E5279" w:rsidP="004A156D">
      <w:pPr>
        <w:spacing w:line="240" w:lineRule="auto"/>
        <w:rPr>
          <w:rFonts w:ascii="Roboto" w:hAnsi="Roboto"/>
          <w:color w:val="000000" w:themeColor="text1"/>
          <w:sz w:val="24"/>
          <w:szCs w:val="24"/>
        </w:rPr>
      </w:pPr>
      <w:r>
        <w:rPr>
          <w:rFonts w:ascii="Roboto" w:hAnsi="Roboto"/>
          <w:color w:val="000000" w:themeColor="text1"/>
          <w:sz w:val="24"/>
          <w:szCs w:val="24"/>
        </w:rPr>
        <w:t xml:space="preserve">Steve Phillips presented a report on behalf of the Convention Committee. During the report, Zane Placie moved to </w:t>
      </w:r>
      <w:r w:rsidR="00992AC5" w:rsidRPr="002E5279">
        <w:rPr>
          <w:rFonts w:ascii="Roboto" w:hAnsi="Roboto"/>
          <w:color w:val="000000" w:themeColor="text1"/>
          <w:sz w:val="24"/>
          <w:szCs w:val="24"/>
        </w:rPr>
        <w:t>pay the $200 deposit to Cherokee Pines as the venue for the 2025 Libertarian Party of Georgia Convention, to be held on a Saturday in January or February 2025</w:t>
      </w:r>
      <w:r>
        <w:rPr>
          <w:rFonts w:ascii="Roboto" w:hAnsi="Roboto"/>
          <w:color w:val="000000" w:themeColor="text1"/>
          <w:sz w:val="24"/>
          <w:szCs w:val="24"/>
        </w:rPr>
        <w:t>. The motion was adopted after debate.</w:t>
      </w:r>
    </w:p>
    <w:p w14:paraId="3A0210B4" w14:textId="01770F9D" w:rsidR="0085052A" w:rsidRDefault="0007272D">
      <w:pPr>
        <w:rPr>
          <w:rFonts w:ascii="Roboto" w:hAnsi="Roboto"/>
          <w:sz w:val="24"/>
          <w:szCs w:val="24"/>
        </w:rPr>
      </w:pPr>
      <w:r w:rsidRPr="002E5279">
        <w:rPr>
          <w:rFonts w:ascii="Roboto" w:hAnsi="Roboto"/>
          <w:sz w:val="24"/>
          <w:szCs w:val="24"/>
        </w:rPr>
        <w:t xml:space="preserve">Reports were given by Chairman Gerred Bell, Vice Chairman Brian Allen, Executive Director Elizabeth Gallimore, </w:t>
      </w:r>
      <w:r w:rsidR="002E5279">
        <w:rPr>
          <w:rFonts w:ascii="Roboto" w:hAnsi="Roboto"/>
          <w:sz w:val="24"/>
          <w:szCs w:val="24"/>
        </w:rPr>
        <w:t>and Treasurer Alex Moldenhawer.</w:t>
      </w:r>
    </w:p>
    <w:p w14:paraId="160E8548" w14:textId="57A8B0AB" w:rsidR="002E5279" w:rsidRDefault="002E5279">
      <w:pPr>
        <w:rPr>
          <w:rFonts w:ascii="Roboto" w:hAnsi="Roboto"/>
          <w:sz w:val="24"/>
          <w:szCs w:val="24"/>
        </w:rPr>
      </w:pPr>
      <w:r>
        <w:rPr>
          <w:rFonts w:ascii="Roboto" w:hAnsi="Roboto"/>
          <w:sz w:val="24"/>
          <w:szCs w:val="24"/>
        </w:rPr>
        <w:t>The meeting adjourned at</w:t>
      </w:r>
      <w:r w:rsidR="00A21011">
        <w:rPr>
          <w:rFonts w:ascii="Roboto" w:hAnsi="Roboto"/>
          <w:sz w:val="24"/>
          <w:szCs w:val="24"/>
        </w:rPr>
        <w:t xml:space="preserve"> 8:08 PM.</w:t>
      </w:r>
    </w:p>
    <w:p w14:paraId="62246FC8" w14:textId="77777777" w:rsidR="002E5279" w:rsidRDefault="002E5279">
      <w:pPr>
        <w:rPr>
          <w:rFonts w:ascii="Roboto" w:hAnsi="Roboto"/>
          <w:sz w:val="24"/>
          <w:szCs w:val="24"/>
        </w:rPr>
      </w:pPr>
    </w:p>
    <w:p w14:paraId="1ED4D7DB" w14:textId="77777777" w:rsidR="002E5279" w:rsidRDefault="002E5279">
      <w:pPr>
        <w:rPr>
          <w:rFonts w:ascii="Roboto" w:hAnsi="Roboto"/>
          <w:sz w:val="24"/>
          <w:szCs w:val="24"/>
        </w:rPr>
      </w:pPr>
    </w:p>
    <w:p w14:paraId="00FE9EFA" w14:textId="77777777" w:rsidR="002E5279" w:rsidRDefault="002E5279">
      <w:pPr>
        <w:rPr>
          <w:rFonts w:ascii="Roboto" w:hAnsi="Roboto"/>
          <w:sz w:val="24"/>
          <w:szCs w:val="24"/>
        </w:rPr>
      </w:pPr>
    </w:p>
    <w:p w14:paraId="775261BD" w14:textId="77777777" w:rsidR="002E5279" w:rsidRDefault="002E5279">
      <w:pPr>
        <w:rPr>
          <w:rFonts w:ascii="Roboto" w:hAnsi="Roboto"/>
          <w:sz w:val="24"/>
          <w:szCs w:val="24"/>
        </w:rPr>
      </w:pPr>
    </w:p>
    <w:p w14:paraId="1F344B43" w14:textId="77777777" w:rsidR="002E5279" w:rsidRPr="002E5279" w:rsidRDefault="002E5279" w:rsidP="002E5279">
      <w:pPr>
        <w:spacing w:after="0" w:line="276" w:lineRule="auto"/>
        <w:jc w:val="center"/>
        <w:rPr>
          <w:rFonts w:ascii="Roboto" w:eastAsia="Roboto" w:hAnsi="Roboto" w:cs="Roboto"/>
          <w:b/>
          <w:kern w:val="0"/>
          <w:sz w:val="24"/>
          <w:szCs w:val="24"/>
          <w:lang w:val="en"/>
          <w14:ligatures w14:val="none"/>
        </w:rPr>
      </w:pPr>
      <w:r w:rsidRPr="002E5279">
        <w:rPr>
          <w:rFonts w:ascii="Roboto" w:eastAsia="Roboto" w:hAnsi="Roboto" w:cs="Roboto"/>
          <w:b/>
          <w:kern w:val="0"/>
          <w:sz w:val="24"/>
          <w:szCs w:val="24"/>
          <w:lang w:val="en"/>
          <w14:ligatures w14:val="none"/>
        </w:rPr>
        <w:lastRenderedPageBreak/>
        <w:t xml:space="preserve">A Resolution to Commend the Overruling of </w:t>
      </w:r>
      <w:r w:rsidRPr="002E5279">
        <w:rPr>
          <w:rFonts w:ascii="Roboto" w:eastAsia="Roboto" w:hAnsi="Roboto" w:cs="Roboto"/>
          <w:b/>
          <w:i/>
          <w:kern w:val="0"/>
          <w:sz w:val="24"/>
          <w:szCs w:val="24"/>
          <w:lang w:val="en"/>
          <w14:ligatures w14:val="none"/>
        </w:rPr>
        <w:t>Chevron</w:t>
      </w:r>
      <w:r w:rsidRPr="002E5279">
        <w:rPr>
          <w:rFonts w:ascii="Roboto" w:eastAsia="Roboto" w:hAnsi="Roboto" w:cs="Roboto"/>
          <w:b/>
          <w:kern w:val="0"/>
          <w:sz w:val="24"/>
          <w:szCs w:val="24"/>
          <w:lang w:val="en"/>
          <w14:ligatures w14:val="none"/>
        </w:rPr>
        <w:t xml:space="preserve"> Deference</w:t>
      </w:r>
    </w:p>
    <w:p w14:paraId="34380B6D" w14:textId="77777777" w:rsidR="002E5279" w:rsidRPr="002E5279" w:rsidRDefault="002E5279" w:rsidP="002E5279">
      <w:pPr>
        <w:spacing w:after="0" w:line="276" w:lineRule="auto"/>
        <w:jc w:val="center"/>
        <w:rPr>
          <w:rFonts w:ascii="Roboto" w:eastAsia="Roboto" w:hAnsi="Roboto" w:cs="Roboto"/>
          <w:kern w:val="0"/>
          <w:lang w:val="en"/>
          <w14:ligatures w14:val="none"/>
        </w:rPr>
      </w:pPr>
    </w:p>
    <w:p w14:paraId="600202A6" w14:textId="0EDA26FF" w:rsidR="002E5279" w:rsidRPr="002E5279" w:rsidRDefault="002E5279" w:rsidP="002E5279">
      <w:pPr>
        <w:spacing w:line="276" w:lineRule="auto"/>
        <w:rPr>
          <w:rFonts w:ascii="Roboto" w:eastAsia="Roboto" w:hAnsi="Roboto" w:cs="Roboto"/>
          <w:kern w:val="0"/>
          <w:sz w:val="24"/>
          <w:szCs w:val="24"/>
          <w:lang w:val="en"/>
          <w14:ligatures w14:val="none"/>
        </w:rPr>
      </w:pPr>
      <w:r w:rsidRPr="002E5279">
        <w:rPr>
          <w:rFonts w:ascii="Roboto" w:eastAsia="Roboto" w:hAnsi="Roboto" w:cs="Roboto"/>
          <w:i/>
          <w:kern w:val="0"/>
          <w:sz w:val="24"/>
          <w:szCs w:val="24"/>
          <w:lang w:val="en"/>
          <w14:ligatures w14:val="none"/>
        </w:rPr>
        <w:t>Whereas</w:t>
      </w:r>
      <w:r w:rsidRPr="002E5279">
        <w:rPr>
          <w:rFonts w:ascii="Roboto" w:eastAsia="Roboto" w:hAnsi="Roboto" w:cs="Roboto"/>
          <w:kern w:val="0"/>
          <w:sz w:val="24"/>
          <w:szCs w:val="24"/>
          <w:lang w:val="en"/>
          <w14:ligatures w14:val="none"/>
        </w:rPr>
        <w:t xml:space="preserve"> the platform of the Libertarian Party of Georgia states that we favor abolition of the Administrative State’s regulatory bureaucracy; and,</w:t>
      </w:r>
    </w:p>
    <w:p w14:paraId="6FE5D947" w14:textId="6216C7D8" w:rsidR="002E5279" w:rsidRPr="002E5279" w:rsidRDefault="002E5279" w:rsidP="002E5279">
      <w:pPr>
        <w:spacing w:line="276" w:lineRule="auto"/>
        <w:rPr>
          <w:rFonts w:ascii="Roboto" w:eastAsia="Roboto" w:hAnsi="Roboto" w:cs="Roboto"/>
          <w:kern w:val="0"/>
          <w:sz w:val="24"/>
          <w:szCs w:val="24"/>
          <w:lang w:val="en"/>
          <w14:ligatures w14:val="none"/>
        </w:rPr>
      </w:pPr>
      <w:r w:rsidRPr="002E5279">
        <w:rPr>
          <w:rFonts w:ascii="Roboto" w:eastAsia="Roboto" w:hAnsi="Roboto" w:cs="Roboto"/>
          <w:i/>
          <w:kern w:val="0"/>
          <w:sz w:val="24"/>
          <w:szCs w:val="24"/>
          <w:lang w:val="en"/>
          <w14:ligatures w14:val="none"/>
        </w:rPr>
        <w:t>Whereas</w:t>
      </w:r>
      <w:r w:rsidRPr="002E5279">
        <w:rPr>
          <w:rFonts w:ascii="Roboto" w:eastAsia="Roboto" w:hAnsi="Roboto" w:cs="Roboto"/>
          <w:kern w:val="0"/>
          <w:sz w:val="24"/>
          <w:szCs w:val="24"/>
          <w:lang w:val="en"/>
          <w14:ligatures w14:val="none"/>
        </w:rPr>
        <w:t xml:space="preserve"> the Constitution of the United States clearly establishes a separation of powers between the legislative, executive, and judicial branches of the federal government; and,</w:t>
      </w:r>
    </w:p>
    <w:p w14:paraId="6817E6D9" w14:textId="1EFDA70D" w:rsidR="002E5279" w:rsidRPr="002E5279" w:rsidRDefault="002E5279" w:rsidP="002E5279">
      <w:pPr>
        <w:spacing w:line="276" w:lineRule="auto"/>
        <w:rPr>
          <w:rFonts w:ascii="Roboto" w:eastAsia="Roboto" w:hAnsi="Roboto" w:cs="Roboto"/>
          <w:kern w:val="0"/>
          <w:sz w:val="24"/>
          <w:szCs w:val="24"/>
          <w:lang w:val="en"/>
          <w14:ligatures w14:val="none"/>
        </w:rPr>
      </w:pPr>
      <w:r w:rsidRPr="002E5279">
        <w:rPr>
          <w:rFonts w:ascii="Roboto" w:eastAsia="Roboto" w:hAnsi="Roboto" w:cs="Roboto"/>
          <w:i/>
          <w:kern w:val="0"/>
          <w:sz w:val="24"/>
          <w:szCs w:val="24"/>
          <w:lang w:val="en"/>
          <w14:ligatures w14:val="none"/>
        </w:rPr>
        <w:t>Whereas</w:t>
      </w:r>
      <w:r w:rsidRPr="002E5279">
        <w:rPr>
          <w:rFonts w:ascii="Roboto" w:eastAsia="Roboto" w:hAnsi="Roboto" w:cs="Roboto"/>
          <w:kern w:val="0"/>
          <w:sz w:val="24"/>
          <w:szCs w:val="24"/>
          <w:lang w:val="en"/>
          <w14:ligatures w14:val="none"/>
        </w:rPr>
        <w:t xml:space="preserve"> bureaucrats are not objective and neutral experts but are instead influenced by biases and incentives; and,</w:t>
      </w:r>
    </w:p>
    <w:p w14:paraId="33439056" w14:textId="03FE61B0" w:rsidR="002E5279" w:rsidRPr="002E5279" w:rsidRDefault="002E5279" w:rsidP="002E5279">
      <w:pPr>
        <w:spacing w:line="276" w:lineRule="auto"/>
        <w:rPr>
          <w:rFonts w:ascii="Roboto" w:eastAsia="Roboto" w:hAnsi="Roboto" w:cs="Roboto"/>
          <w:kern w:val="0"/>
          <w:sz w:val="24"/>
          <w:szCs w:val="24"/>
          <w:lang w:val="en"/>
          <w14:ligatures w14:val="none"/>
        </w:rPr>
      </w:pPr>
      <w:r w:rsidRPr="002E5279">
        <w:rPr>
          <w:rFonts w:ascii="Roboto" w:eastAsia="Roboto" w:hAnsi="Roboto" w:cs="Roboto"/>
          <w:i/>
          <w:kern w:val="0"/>
          <w:sz w:val="24"/>
          <w:szCs w:val="24"/>
          <w:lang w:val="en"/>
          <w14:ligatures w14:val="none"/>
        </w:rPr>
        <w:t>Whereas</w:t>
      </w:r>
      <w:r w:rsidRPr="002E5279">
        <w:rPr>
          <w:rFonts w:ascii="Roboto" w:eastAsia="Roboto" w:hAnsi="Roboto" w:cs="Roboto"/>
          <w:kern w:val="0"/>
          <w:sz w:val="24"/>
          <w:szCs w:val="24"/>
          <w:lang w:val="en"/>
          <w14:ligatures w14:val="none"/>
        </w:rPr>
        <w:t xml:space="preserve"> the Pendleton Civil Service Reform Act of 1883 insulated the unelected bureaucracy from being replaced by the elected officials of the executive branch; and,</w:t>
      </w:r>
    </w:p>
    <w:p w14:paraId="526CE2FF" w14:textId="50F646BF" w:rsidR="002E5279" w:rsidRPr="002E5279" w:rsidRDefault="002E5279" w:rsidP="002E5279">
      <w:pPr>
        <w:spacing w:line="276" w:lineRule="auto"/>
        <w:rPr>
          <w:rFonts w:ascii="Roboto" w:eastAsia="Roboto" w:hAnsi="Roboto" w:cs="Roboto"/>
          <w:kern w:val="0"/>
          <w:sz w:val="24"/>
          <w:szCs w:val="24"/>
          <w:lang w:val="en"/>
          <w14:ligatures w14:val="none"/>
        </w:rPr>
      </w:pPr>
      <w:r w:rsidRPr="002E5279">
        <w:rPr>
          <w:rFonts w:ascii="Roboto" w:eastAsia="Roboto" w:hAnsi="Roboto" w:cs="Roboto"/>
          <w:i/>
          <w:kern w:val="0"/>
          <w:sz w:val="24"/>
          <w:szCs w:val="24"/>
          <w:lang w:val="en"/>
          <w14:ligatures w14:val="none"/>
        </w:rPr>
        <w:t>Whereas</w:t>
      </w:r>
      <w:r w:rsidRPr="002E5279">
        <w:rPr>
          <w:rFonts w:ascii="Roboto" w:eastAsia="Roboto" w:hAnsi="Roboto" w:cs="Roboto"/>
          <w:kern w:val="0"/>
          <w:sz w:val="24"/>
          <w:szCs w:val="24"/>
          <w:lang w:val="en"/>
          <w14:ligatures w14:val="none"/>
        </w:rPr>
        <w:t xml:space="preserve"> in 1984, the legal doctrine known as </w:t>
      </w:r>
      <w:r w:rsidRPr="002E5279">
        <w:rPr>
          <w:rFonts w:ascii="Roboto" w:eastAsia="Roboto" w:hAnsi="Roboto" w:cs="Roboto"/>
          <w:i/>
          <w:kern w:val="0"/>
          <w:sz w:val="24"/>
          <w:szCs w:val="24"/>
          <w:lang w:val="en"/>
          <w14:ligatures w14:val="none"/>
        </w:rPr>
        <w:t>Chevron</w:t>
      </w:r>
      <w:r w:rsidRPr="002E5279">
        <w:rPr>
          <w:rFonts w:ascii="Roboto" w:eastAsia="Roboto" w:hAnsi="Roboto" w:cs="Roboto"/>
          <w:kern w:val="0"/>
          <w:sz w:val="24"/>
          <w:szCs w:val="24"/>
          <w:lang w:val="en"/>
          <w14:ligatures w14:val="none"/>
        </w:rPr>
        <w:t xml:space="preserve"> deference was established from the case of </w:t>
      </w:r>
      <w:r w:rsidRPr="002E5279">
        <w:rPr>
          <w:rFonts w:ascii="Roboto" w:eastAsia="Roboto" w:hAnsi="Roboto" w:cs="Roboto"/>
          <w:i/>
          <w:kern w:val="0"/>
          <w:sz w:val="24"/>
          <w:szCs w:val="24"/>
          <w:lang w:val="en"/>
          <w14:ligatures w14:val="none"/>
        </w:rPr>
        <w:t xml:space="preserve">Chevron USA v. Natural Resources Defense Council </w:t>
      </w:r>
      <w:r w:rsidRPr="002E5279">
        <w:rPr>
          <w:rFonts w:ascii="Roboto" w:eastAsia="Roboto" w:hAnsi="Roboto" w:cs="Roboto"/>
          <w:kern w:val="0"/>
          <w:sz w:val="24"/>
          <w:szCs w:val="24"/>
          <w:lang w:val="en"/>
          <w14:ligatures w14:val="none"/>
        </w:rPr>
        <w:t>in a six-to-zero decision; and,</w:t>
      </w:r>
    </w:p>
    <w:p w14:paraId="49F31587" w14:textId="1304F4DE" w:rsidR="002E5279" w:rsidRPr="002E5279" w:rsidRDefault="002E5279" w:rsidP="002E5279">
      <w:pPr>
        <w:spacing w:line="276" w:lineRule="auto"/>
        <w:rPr>
          <w:rFonts w:ascii="Roboto" w:eastAsia="Roboto" w:hAnsi="Roboto" w:cs="Roboto"/>
          <w:kern w:val="0"/>
          <w:sz w:val="24"/>
          <w:szCs w:val="24"/>
          <w:lang w:val="en"/>
          <w14:ligatures w14:val="none"/>
        </w:rPr>
      </w:pPr>
      <w:r w:rsidRPr="002E5279">
        <w:rPr>
          <w:rFonts w:ascii="Roboto" w:eastAsia="Roboto" w:hAnsi="Roboto" w:cs="Roboto"/>
          <w:i/>
          <w:kern w:val="0"/>
          <w:sz w:val="24"/>
          <w:szCs w:val="24"/>
          <w:lang w:val="en"/>
          <w14:ligatures w14:val="none"/>
        </w:rPr>
        <w:t>Whereas</w:t>
      </w:r>
      <w:r w:rsidRPr="002E5279">
        <w:rPr>
          <w:rFonts w:ascii="Roboto" w:eastAsia="Roboto" w:hAnsi="Roboto" w:cs="Roboto"/>
          <w:kern w:val="0"/>
          <w:sz w:val="24"/>
          <w:szCs w:val="24"/>
          <w:lang w:val="en"/>
          <w14:ligatures w14:val="none"/>
        </w:rPr>
        <w:t xml:space="preserve"> </w:t>
      </w:r>
      <w:r w:rsidRPr="002E5279">
        <w:rPr>
          <w:rFonts w:ascii="Roboto" w:eastAsia="Roboto" w:hAnsi="Roboto" w:cs="Roboto"/>
          <w:i/>
          <w:kern w:val="0"/>
          <w:sz w:val="24"/>
          <w:szCs w:val="24"/>
          <w:lang w:val="en"/>
          <w14:ligatures w14:val="none"/>
        </w:rPr>
        <w:t>Chevron</w:t>
      </w:r>
      <w:r w:rsidRPr="002E5279">
        <w:rPr>
          <w:rFonts w:ascii="Roboto" w:eastAsia="Roboto" w:hAnsi="Roboto" w:cs="Roboto"/>
          <w:kern w:val="0"/>
          <w:sz w:val="24"/>
          <w:szCs w:val="24"/>
          <w:lang w:val="en"/>
          <w14:ligatures w14:val="none"/>
        </w:rPr>
        <w:t xml:space="preserve"> deference greatly empowered the regulatory bureaucracy by having courts defer to it on the interpretation of laws, insulating it from the judicial branch as well; and,</w:t>
      </w:r>
    </w:p>
    <w:p w14:paraId="0E540A20" w14:textId="40329635" w:rsidR="002E5279" w:rsidRPr="002E5279" w:rsidRDefault="002E5279" w:rsidP="002E5279">
      <w:pPr>
        <w:spacing w:line="276" w:lineRule="auto"/>
        <w:rPr>
          <w:rFonts w:ascii="Roboto" w:eastAsia="Roboto" w:hAnsi="Roboto" w:cs="Roboto"/>
          <w:kern w:val="0"/>
          <w:sz w:val="24"/>
          <w:szCs w:val="24"/>
          <w:lang w:val="en"/>
          <w14:ligatures w14:val="none"/>
        </w:rPr>
      </w:pPr>
      <w:r w:rsidRPr="002E5279">
        <w:rPr>
          <w:rFonts w:ascii="Roboto" w:eastAsia="Roboto" w:hAnsi="Roboto" w:cs="Roboto"/>
          <w:i/>
          <w:kern w:val="0"/>
          <w:sz w:val="24"/>
          <w:szCs w:val="24"/>
          <w:lang w:val="en"/>
          <w14:ligatures w14:val="none"/>
        </w:rPr>
        <w:t>Whereas</w:t>
      </w:r>
      <w:r w:rsidRPr="002E5279">
        <w:rPr>
          <w:rFonts w:ascii="Roboto" w:eastAsia="Roboto" w:hAnsi="Roboto" w:cs="Roboto"/>
          <w:kern w:val="0"/>
          <w:sz w:val="24"/>
          <w:szCs w:val="24"/>
          <w:lang w:val="en"/>
          <w14:ligatures w14:val="none"/>
        </w:rPr>
        <w:t xml:space="preserve"> this in effect gave the regulatory bureaucracy the ability to create laws and represented a dangerous combination of legislative, executive, and judicial powers into a single entity; and,</w:t>
      </w:r>
    </w:p>
    <w:p w14:paraId="4AE2F146" w14:textId="2EFA14A3" w:rsidR="002E5279" w:rsidRPr="002E5279" w:rsidRDefault="002E5279" w:rsidP="002E5279">
      <w:pPr>
        <w:spacing w:line="276" w:lineRule="auto"/>
        <w:rPr>
          <w:rFonts w:ascii="Roboto" w:eastAsia="Roboto" w:hAnsi="Roboto" w:cs="Roboto"/>
          <w:kern w:val="0"/>
          <w:sz w:val="24"/>
          <w:szCs w:val="24"/>
          <w:lang w:val="en"/>
          <w14:ligatures w14:val="none"/>
        </w:rPr>
      </w:pPr>
      <w:r w:rsidRPr="002E5279">
        <w:rPr>
          <w:rFonts w:ascii="Roboto" w:eastAsia="Roboto" w:hAnsi="Roboto" w:cs="Roboto"/>
          <w:i/>
          <w:kern w:val="0"/>
          <w:sz w:val="24"/>
          <w:szCs w:val="24"/>
          <w:lang w:val="en"/>
          <w14:ligatures w14:val="none"/>
        </w:rPr>
        <w:t>Whereas</w:t>
      </w:r>
      <w:r w:rsidRPr="002E5279">
        <w:rPr>
          <w:rFonts w:ascii="Roboto" w:eastAsia="Roboto" w:hAnsi="Roboto" w:cs="Roboto"/>
          <w:kern w:val="0"/>
          <w:sz w:val="24"/>
          <w:szCs w:val="24"/>
          <w:lang w:val="en"/>
          <w14:ligatures w14:val="none"/>
        </w:rPr>
        <w:t xml:space="preserve"> the regulatory bureaucracy used these powers in ways blatantly inconsistent with the Constitution of the United States as well as the principles of liberty held by the Libertarian Party of Georgia; and</w:t>
      </w:r>
    </w:p>
    <w:p w14:paraId="0E701592" w14:textId="4AF6885B" w:rsidR="002E5279" w:rsidRPr="002E5279" w:rsidRDefault="002E5279" w:rsidP="002E5279">
      <w:pPr>
        <w:spacing w:line="276" w:lineRule="auto"/>
        <w:rPr>
          <w:rFonts w:ascii="Roboto" w:eastAsia="Roboto" w:hAnsi="Roboto" w:cs="Roboto"/>
          <w:kern w:val="0"/>
          <w:sz w:val="24"/>
          <w:szCs w:val="24"/>
          <w:lang w:val="en"/>
          <w14:ligatures w14:val="none"/>
        </w:rPr>
      </w:pPr>
      <w:r w:rsidRPr="002E5279">
        <w:rPr>
          <w:rFonts w:ascii="Roboto" w:eastAsia="Roboto" w:hAnsi="Roboto" w:cs="Roboto"/>
          <w:i/>
          <w:kern w:val="0"/>
          <w:sz w:val="24"/>
          <w:szCs w:val="24"/>
          <w:lang w:val="en"/>
          <w14:ligatures w14:val="none"/>
        </w:rPr>
        <w:t>Whereas</w:t>
      </w:r>
      <w:r w:rsidRPr="002E5279">
        <w:rPr>
          <w:rFonts w:ascii="Roboto" w:eastAsia="Roboto" w:hAnsi="Roboto" w:cs="Roboto"/>
          <w:kern w:val="0"/>
          <w:sz w:val="24"/>
          <w:szCs w:val="24"/>
          <w:lang w:val="en"/>
          <w14:ligatures w14:val="none"/>
        </w:rPr>
        <w:t xml:space="preserve"> on June 28, 2024, the Supreme Court of the United States overruled </w:t>
      </w:r>
      <w:r w:rsidRPr="002E5279">
        <w:rPr>
          <w:rFonts w:ascii="Roboto" w:eastAsia="Roboto" w:hAnsi="Roboto" w:cs="Roboto"/>
          <w:i/>
          <w:kern w:val="0"/>
          <w:sz w:val="24"/>
          <w:szCs w:val="24"/>
          <w:lang w:val="en"/>
          <w14:ligatures w14:val="none"/>
        </w:rPr>
        <w:t>Chevron</w:t>
      </w:r>
      <w:r w:rsidRPr="002E5279">
        <w:rPr>
          <w:rFonts w:ascii="Roboto" w:eastAsia="Roboto" w:hAnsi="Roboto" w:cs="Roboto"/>
          <w:kern w:val="0"/>
          <w:sz w:val="24"/>
          <w:szCs w:val="24"/>
          <w:lang w:val="en"/>
          <w14:ligatures w14:val="none"/>
        </w:rPr>
        <w:t xml:space="preserve"> deference in the case of </w:t>
      </w:r>
      <w:r w:rsidRPr="002E5279">
        <w:rPr>
          <w:rFonts w:ascii="Roboto" w:eastAsia="Roboto" w:hAnsi="Roboto" w:cs="Roboto"/>
          <w:i/>
          <w:kern w:val="0"/>
          <w:sz w:val="24"/>
          <w:szCs w:val="24"/>
          <w:lang w:val="en"/>
          <w14:ligatures w14:val="none"/>
        </w:rPr>
        <w:t>Loper Bright Enterprises v. Raimondo</w:t>
      </w:r>
      <w:r w:rsidRPr="002E5279">
        <w:rPr>
          <w:rFonts w:ascii="Roboto" w:eastAsia="Roboto" w:hAnsi="Roboto" w:cs="Roboto"/>
          <w:kern w:val="0"/>
          <w:sz w:val="24"/>
          <w:szCs w:val="24"/>
          <w:lang w:val="en"/>
          <w14:ligatures w14:val="none"/>
        </w:rPr>
        <w:t xml:space="preserve"> in a six-to-three decision; and,</w:t>
      </w:r>
    </w:p>
    <w:p w14:paraId="5CB631C2" w14:textId="6ED9EE69" w:rsidR="002E5279" w:rsidRPr="002E5279" w:rsidRDefault="002E5279" w:rsidP="002E5279">
      <w:pPr>
        <w:spacing w:line="276" w:lineRule="auto"/>
        <w:rPr>
          <w:rFonts w:ascii="Roboto" w:eastAsia="Roboto" w:hAnsi="Roboto" w:cs="Roboto"/>
          <w:kern w:val="0"/>
          <w:sz w:val="24"/>
          <w:szCs w:val="24"/>
          <w:lang w:val="en"/>
          <w14:ligatures w14:val="none"/>
        </w:rPr>
      </w:pPr>
      <w:r w:rsidRPr="002E5279">
        <w:rPr>
          <w:rFonts w:ascii="Roboto" w:eastAsia="Roboto" w:hAnsi="Roboto" w:cs="Roboto"/>
          <w:i/>
          <w:kern w:val="0"/>
          <w:sz w:val="24"/>
          <w:szCs w:val="24"/>
          <w:lang w:val="en"/>
          <w14:ligatures w14:val="none"/>
        </w:rPr>
        <w:t>Whereas</w:t>
      </w:r>
      <w:r w:rsidRPr="002E5279">
        <w:rPr>
          <w:rFonts w:ascii="Roboto" w:eastAsia="Roboto" w:hAnsi="Roboto" w:cs="Roboto"/>
          <w:kern w:val="0"/>
          <w:sz w:val="24"/>
          <w:szCs w:val="24"/>
          <w:lang w:val="en"/>
          <w14:ligatures w14:val="none"/>
        </w:rPr>
        <w:t xml:space="preserve"> this decision returns the interpretation of laws to the courts and could well lead to a reduction in the regulatory </w:t>
      </w:r>
      <w:proofErr w:type="gramStart"/>
      <w:r w:rsidRPr="002E5279">
        <w:rPr>
          <w:rFonts w:ascii="Roboto" w:eastAsia="Roboto" w:hAnsi="Roboto" w:cs="Roboto"/>
          <w:kern w:val="0"/>
          <w:sz w:val="24"/>
          <w:szCs w:val="24"/>
          <w:lang w:val="en"/>
          <w14:ligatures w14:val="none"/>
        </w:rPr>
        <w:t>bureaucracy;</w:t>
      </w:r>
      <w:proofErr w:type="gramEnd"/>
    </w:p>
    <w:p w14:paraId="77EAAE2B" w14:textId="399C2CCE" w:rsidR="002E5279" w:rsidRPr="002E5279" w:rsidRDefault="002E5279" w:rsidP="002E5279">
      <w:pPr>
        <w:spacing w:line="276" w:lineRule="auto"/>
        <w:rPr>
          <w:rFonts w:ascii="Roboto" w:eastAsia="Roboto" w:hAnsi="Roboto" w:cs="Roboto"/>
          <w:kern w:val="0"/>
          <w:sz w:val="24"/>
          <w:szCs w:val="24"/>
          <w:lang w:val="en"/>
          <w14:ligatures w14:val="none"/>
        </w:rPr>
      </w:pPr>
      <w:r w:rsidRPr="002E5279">
        <w:rPr>
          <w:rFonts w:ascii="Roboto" w:eastAsia="Roboto" w:hAnsi="Roboto" w:cs="Roboto"/>
          <w:i/>
          <w:kern w:val="0"/>
          <w:sz w:val="24"/>
          <w:szCs w:val="24"/>
          <w:lang w:val="en"/>
          <w14:ligatures w14:val="none"/>
        </w:rPr>
        <w:t>Therefore, be it resolved,</w:t>
      </w:r>
      <w:r w:rsidRPr="002E5279">
        <w:rPr>
          <w:rFonts w:ascii="Roboto" w:eastAsia="Roboto" w:hAnsi="Roboto" w:cs="Roboto"/>
          <w:kern w:val="0"/>
          <w:sz w:val="24"/>
          <w:szCs w:val="24"/>
          <w:lang w:val="en"/>
          <w14:ligatures w14:val="none"/>
        </w:rPr>
        <w:t xml:space="preserve"> that the Libertarian Party of Georgia commends the overruling of </w:t>
      </w:r>
      <w:r w:rsidRPr="002E5279">
        <w:rPr>
          <w:rFonts w:ascii="Roboto" w:eastAsia="Roboto" w:hAnsi="Roboto" w:cs="Roboto"/>
          <w:i/>
          <w:kern w:val="0"/>
          <w:sz w:val="24"/>
          <w:szCs w:val="24"/>
          <w:lang w:val="en"/>
          <w14:ligatures w14:val="none"/>
        </w:rPr>
        <w:t>Chevron</w:t>
      </w:r>
      <w:r w:rsidRPr="002E5279">
        <w:rPr>
          <w:rFonts w:ascii="Roboto" w:eastAsia="Roboto" w:hAnsi="Roboto" w:cs="Roboto"/>
          <w:kern w:val="0"/>
          <w:sz w:val="24"/>
          <w:szCs w:val="24"/>
          <w:lang w:val="en"/>
          <w14:ligatures w14:val="none"/>
        </w:rPr>
        <w:t xml:space="preserve"> deference.</w:t>
      </w:r>
    </w:p>
    <w:sectPr w:rsidR="002E5279" w:rsidRPr="002E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6D"/>
    <w:rsid w:val="0007272D"/>
    <w:rsid w:val="001A69BD"/>
    <w:rsid w:val="0022013B"/>
    <w:rsid w:val="002E5279"/>
    <w:rsid w:val="004A156D"/>
    <w:rsid w:val="0085052A"/>
    <w:rsid w:val="009621D0"/>
    <w:rsid w:val="00992AC5"/>
    <w:rsid w:val="00A21011"/>
    <w:rsid w:val="00AB396C"/>
    <w:rsid w:val="00D70C34"/>
    <w:rsid w:val="00D9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0FAB"/>
  <w15:chartTrackingRefBased/>
  <w15:docId w15:val="{1BBA828D-069A-492E-96A4-3035D78F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6D"/>
  </w:style>
  <w:style w:type="paragraph" w:styleId="Heading1">
    <w:name w:val="heading 1"/>
    <w:basedOn w:val="Normal"/>
    <w:next w:val="Normal"/>
    <w:link w:val="Heading1Char"/>
    <w:uiPriority w:val="9"/>
    <w:qFormat/>
    <w:rsid w:val="004A1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56D"/>
    <w:rPr>
      <w:rFonts w:eastAsiaTheme="majorEastAsia" w:cstheme="majorBidi"/>
      <w:color w:val="272727" w:themeColor="text1" w:themeTint="D8"/>
    </w:rPr>
  </w:style>
  <w:style w:type="paragraph" w:styleId="Title">
    <w:name w:val="Title"/>
    <w:basedOn w:val="Normal"/>
    <w:next w:val="Normal"/>
    <w:link w:val="TitleChar"/>
    <w:uiPriority w:val="10"/>
    <w:qFormat/>
    <w:rsid w:val="004A1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56D"/>
    <w:pPr>
      <w:spacing w:before="160"/>
      <w:jc w:val="center"/>
    </w:pPr>
    <w:rPr>
      <w:i/>
      <w:iCs/>
      <w:color w:val="404040" w:themeColor="text1" w:themeTint="BF"/>
    </w:rPr>
  </w:style>
  <w:style w:type="character" w:customStyle="1" w:styleId="QuoteChar">
    <w:name w:val="Quote Char"/>
    <w:basedOn w:val="DefaultParagraphFont"/>
    <w:link w:val="Quote"/>
    <w:uiPriority w:val="29"/>
    <w:rsid w:val="004A156D"/>
    <w:rPr>
      <w:i/>
      <w:iCs/>
      <w:color w:val="404040" w:themeColor="text1" w:themeTint="BF"/>
    </w:rPr>
  </w:style>
  <w:style w:type="paragraph" w:styleId="ListParagraph">
    <w:name w:val="List Paragraph"/>
    <w:basedOn w:val="Normal"/>
    <w:uiPriority w:val="34"/>
    <w:qFormat/>
    <w:rsid w:val="004A156D"/>
    <w:pPr>
      <w:ind w:left="720"/>
      <w:contextualSpacing/>
    </w:pPr>
  </w:style>
  <w:style w:type="character" w:styleId="IntenseEmphasis">
    <w:name w:val="Intense Emphasis"/>
    <w:basedOn w:val="DefaultParagraphFont"/>
    <w:uiPriority w:val="21"/>
    <w:qFormat/>
    <w:rsid w:val="004A156D"/>
    <w:rPr>
      <w:i/>
      <w:iCs/>
      <w:color w:val="0F4761" w:themeColor="accent1" w:themeShade="BF"/>
    </w:rPr>
  </w:style>
  <w:style w:type="paragraph" w:styleId="IntenseQuote">
    <w:name w:val="Intense Quote"/>
    <w:basedOn w:val="Normal"/>
    <w:next w:val="Normal"/>
    <w:link w:val="IntenseQuoteChar"/>
    <w:uiPriority w:val="30"/>
    <w:qFormat/>
    <w:rsid w:val="004A1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56D"/>
    <w:rPr>
      <w:i/>
      <w:iCs/>
      <w:color w:val="0F4761" w:themeColor="accent1" w:themeShade="BF"/>
    </w:rPr>
  </w:style>
  <w:style w:type="character" w:styleId="IntenseReference">
    <w:name w:val="Intense Reference"/>
    <w:basedOn w:val="DefaultParagraphFont"/>
    <w:uiPriority w:val="32"/>
    <w:qFormat/>
    <w:rsid w:val="004A15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42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65CC1-8E37-4FDE-ACC2-F4AF8592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Placie</dc:creator>
  <cp:keywords/>
  <dc:description/>
  <cp:lastModifiedBy>Zane Placie</cp:lastModifiedBy>
  <cp:revision>4</cp:revision>
  <dcterms:created xsi:type="dcterms:W3CDTF">2024-07-08T22:50:00Z</dcterms:created>
  <dcterms:modified xsi:type="dcterms:W3CDTF">2024-07-09T00:09:00Z</dcterms:modified>
</cp:coreProperties>
</file>