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9EBA" w14:textId="77777777" w:rsidR="008E2252" w:rsidRPr="008E2252" w:rsidRDefault="008E2252" w:rsidP="008E2252">
      <w:pPr>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0DE646E6" w14:textId="4F44B1AD" w:rsidR="008E2252" w:rsidRPr="008E2252" w:rsidRDefault="008E2252" w:rsidP="008E2252">
      <w:pPr>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sidR="00A949D9">
        <w:rPr>
          <w:rFonts w:ascii="Roboto" w:hAnsi="Roboto"/>
          <w:b/>
          <w:bCs/>
          <w:color w:val="000000" w:themeColor="text1"/>
          <w:sz w:val="28"/>
          <w:szCs w:val="28"/>
        </w:rPr>
        <w:t>February 12</w:t>
      </w:r>
      <w:r w:rsidRPr="008E2252">
        <w:rPr>
          <w:rFonts w:ascii="Roboto" w:hAnsi="Roboto"/>
          <w:b/>
          <w:bCs/>
          <w:color w:val="000000" w:themeColor="text1"/>
          <w:sz w:val="28"/>
          <w:szCs w:val="28"/>
        </w:rPr>
        <w:t>, 2024</w:t>
      </w:r>
    </w:p>
    <w:p w14:paraId="38C5235D" w14:textId="77777777" w:rsidR="0085052A" w:rsidRPr="008E2252" w:rsidRDefault="0085052A">
      <w:pPr>
        <w:rPr>
          <w:rFonts w:ascii="Roboto" w:hAnsi="Roboto"/>
          <w:color w:val="000000" w:themeColor="text1"/>
        </w:rPr>
      </w:pPr>
    </w:p>
    <w:p w14:paraId="1E1C1B55" w14:textId="65318567" w:rsidR="008E2252" w:rsidRPr="00381889" w:rsidRDefault="008E2252">
      <w:pPr>
        <w:rPr>
          <w:rFonts w:ascii="Roboto" w:hAnsi="Roboto"/>
          <w:color w:val="000000" w:themeColor="text1"/>
          <w:sz w:val="24"/>
          <w:szCs w:val="24"/>
        </w:rPr>
      </w:pPr>
      <w:r w:rsidRPr="008E2252">
        <w:rPr>
          <w:rFonts w:ascii="Roboto" w:hAnsi="Roboto"/>
          <w:b/>
          <w:bCs/>
          <w:color w:val="000000" w:themeColor="text1"/>
          <w:sz w:val="24"/>
          <w:szCs w:val="24"/>
        </w:rPr>
        <w:t>Present:</w:t>
      </w:r>
      <w:r w:rsidR="00DD51C7">
        <w:rPr>
          <w:rFonts w:ascii="Roboto" w:hAnsi="Roboto"/>
          <w:b/>
          <w:bCs/>
          <w:color w:val="000000" w:themeColor="text1"/>
          <w:sz w:val="24"/>
          <w:szCs w:val="24"/>
        </w:rPr>
        <w:t xml:space="preserve"> </w:t>
      </w:r>
      <w:r w:rsidR="00DD51C7">
        <w:rPr>
          <w:rFonts w:ascii="Roboto" w:hAnsi="Roboto"/>
          <w:color w:val="000000" w:themeColor="text1"/>
          <w:sz w:val="24"/>
          <w:szCs w:val="24"/>
        </w:rPr>
        <w:t xml:space="preserve">Chairman Gerred Bell, </w:t>
      </w:r>
      <w:r w:rsidR="00381889">
        <w:rPr>
          <w:rFonts w:ascii="Roboto" w:hAnsi="Roboto"/>
          <w:color w:val="000000" w:themeColor="text1"/>
          <w:sz w:val="24"/>
          <w:szCs w:val="24"/>
        </w:rPr>
        <w:t xml:space="preserve">Vice Chairman Brian Allen, </w:t>
      </w:r>
      <w:r w:rsidR="00DD51C7">
        <w:rPr>
          <w:rFonts w:ascii="Roboto" w:hAnsi="Roboto"/>
          <w:color w:val="000000" w:themeColor="text1"/>
          <w:sz w:val="24"/>
          <w:szCs w:val="24"/>
        </w:rPr>
        <w:t>Secretary Zane Placie,</w:t>
      </w:r>
      <w:r w:rsidR="00381889">
        <w:rPr>
          <w:rFonts w:ascii="Roboto" w:hAnsi="Roboto"/>
          <w:color w:val="000000" w:themeColor="text1"/>
          <w:sz w:val="24"/>
          <w:szCs w:val="24"/>
        </w:rPr>
        <w:t xml:space="preserve"> Treasurer Alex Moldenhawer,</w:t>
      </w:r>
      <w:r w:rsidR="00DD51C7">
        <w:rPr>
          <w:rFonts w:ascii="Roboto" w:hAnsi="Roboto"/>
          <w:color w:val="000000" w:themeColor="text1"/>
          <w:sz w:val="24"/>
          <w:szCs w:val="24"/>
        </w:rPr>
        <w:t xml:space="preserve"> David Barker, </w:t>
      </w:r>
      <w:r w:rsidR="000D6D96">
        <w:rPr>
          <w:rFonts w:ascii="Roboto" w:hAnsi="Roboto"/>
          <w:color w:val="000000" w:themeColor="text1"/>
          <w:sz w:val="24"/>
          <w:szCs w:val="24"/>
        </w:rPr>
        <w:t xml:space="preserve">Scott Boykin, </w:t>
      </w:r>
      <w:r w:rsidR="00381889">
        <w:rPr>
          <w:rFonts w:ascii="Roboto" w:hAnsi="Roboto"/>
          <w:color w:val="000000" w:themeColor="text1"/>
          <w:sz w:val="24"/>
          <w:szCs w:val="24"/>
        </w:rPr>
        <w:t xml:space="preserve">Doug Craig, </w:t>
      </w:r>
      <w:r w:rsidR="00DD51C7">
        <w:rPr>
          <w:rFonts w:ascii="Roboto" w:hAnsi="Roboto"/>
          <w:color w:val="000000" w:themeColor="text1"/>
          <w:sz w:val="24"/>
          <w:szCs w:val="24"/>
        </w:rPr>
        <w:t xml:space="preserve">Warren Cunningham, Ryan Graham, Andrea Holt, Mitchell Johnson, </w:t>
      </w:r>
      <w:r w:rsidR="00381889">
        <w:rPr>
          <w:rFonts w:ascii="Roboto" w:hAnsi="Roboto"/>
          <w:color w:val="000000" w:themeColor="text1"/>
          <w:sz w:val="24"/>
          <w:szCs w:val="24"/>
        </w:rPr>
        <w:t xml:space="preserve">Colin McKinney, </w:t>
      </w:r>
      <w:r w:rsidR="00DD51C7">
        <w:rPr>
          <w:rFonts w:ascii="Roboto" w:hAnsi="Roboto"/>
          <w:color w:val="000000" w:themeColor="text1"/>
          <w:sz w:val="24"/>
          <w:szCs w:val="24"/>
        </w:rPr>
        <w:t>Mark Mosley,</w:t>
      </w:r>
      <w:r w:rsidR="00381889">
        <w:rPr>
          <w:rFonts w:ascii="Roboto" w:hAnsi="Roboto"/>
          <w:color w:val="000000" w:themeColor="text1"/>
          <w:sz w:val="24"/>
          <w:szCs w:val="24"/>
        </w:rPr>
        <w:t xml:space="preserve"> William Richards, Victoria Salvia, Jim Sheehan,</w:t>
      </w:r>
      <w:r w:rsidR="00DD51C7">
        <w:rPr>
          <w:rFonts w:ascii="Roboto" w:hAnsi="Roboto"/>
          <w:color w:val="000000" w:themeColor="text1"/>
          <w:sz w:val="24"/>
          <w:szCs w:val="24"/>
        </w:rPr>
        <w:t xml:space="preserve"> Zach Varnell</w:t>
      </w:r>
      <w:r w:rsidR="007A42F6">
        <w:rPr>
          <w:rFonts w:ascii="Roboto" w:hAnsi="Roboto"/>
          <w:color w:val="000000" w:themeColor="text1"/>
          <w:sz w:val="24"/>
          <w:szCs w:val="24"/>
        </w:rPr>
        <w:t>, Laura Williams</w:t>
      </w:r>
    </w:p>
    <w:p w14:paraId="4584DA60" w14:textId="37D79B75" w:rsidR="008E2252" w:rsidRPr="00381889" w:rsidRDefault="008E2252">
      <w:pPr>
        <w:rPr>
          <w:rFonts w:ascii="Roboto" w:hAnsi="Roboto"/>
          <w:color w:val="000000" w:themeColor="text1"/>
          <w:sz w:val="24"/>
          <w:szCs w:val="24"/>
        </w:rPr>
      </w:pPr>
      <w:r>
        <w:rPr>
          <w:rFonts w:ascii="Roboto" w:hAnsi="Roboto"/>
          <w:b/>
          <w:bCs/>
          <w:color w:val="000000" w:themeColor="text1"/>
          <w:sz w:val="24"/>
          <w:szCs w:val="24"/>
        </w:rPr>
        <w:t>Absent:</w:t>
      </w:r>
      <w:r w:rsidR="00381889">
        <w:rPr>
          <w:rFonts w:ascii="Roboto" w:hAnsi="Roboto"/>
          <w:b/>
          <w:bCs/>
          <w:color w:val="000000" w:themeColor="text1"/>
          <w:sz w:val="24"/>
          <w:szCs w:val="24"/>
        </w:rPr>
        <w:t xml:space="preserve"> </w:t>
      </w:r>
      <w:r w:rsidR="00381889">
        <w:rPr>
          <w:rFonts w:ascii="Roboto" w:hAnsi="Roboto"/>
          <w:color w:val="000000" w:themeColor="text1"/>
          <w:sz w:val="24"/>
          <w:szCs w:val="24"/>
        </w:rPr>
        <w:t>Christine Austin, Danny Dolan</w:t>
      </w:r>
    </w:p>
    <w:p w14:paraId="4925E352" w14:textId="77777777" w:rsidR="00DD51C7" w:rsidRDefault="00DD51C7">
      <w:pPr>
        <w:rPr>
          <w:rFonts w:ascii="Roboto" w:hAnsi="Roboto"/>
          <w:b/>
          <w:bCs/>
          <w:color w:val="000000" w:themeColor="text1"/>
          <w:sz w:val="24"/>
          <w:szCs w:val="24"/>
        </w:rPr>
      </w:pPr>
    </w:p>
    <w:p w14:paraId="72D03CDB" w14:textId="18745188" w:rsidR="00381889" w:rsidRPr="001B2D43" w:rsidRDefault="00381889" w:rsidP="00381889">
      <w:pPr>
        <w:rPr>
          <w:rFonts w:ascii="Roboto" w:eastAsia="Calibri" w:hAnsi="Roboto" w:cs="Arial"/>
          <w:sz w:val="24"/>
          <w:szCs w:val="24"/>
        </w:rPr>
      </w:pPr>
      <w:r w:rsidRPr="001B2D43">
        <w:rPr>
          <w:rFonts w:ascii="Roboto" w:eastAsia="Calibri" w:hAnsi="Roboto" w:cs="Arial"/>
          <w:sz w:val="24"/>
          <w:szCs w:val="24"/>
        </w:rPr>
        <w:t xml:space="preserve">The regular monthly meeting of the Executive Committee of the Libertarian Party of Georgia was held virtually over 8x8 on Monday, </w:t>
      </w:r>
      <w:r>
        <w:rPr>
          <w:rFonts w:ascii="Roboto" w:eastAsia="Calibri" w:hAnsi="Roboto" w:cs="Arial"/>
          <w:sz w:val="24"/>
          <w:szCs w:val="24"/>
        </w:rPr>
        <w:t>February 12</w:t>
      </w:r>
      <w:r w:rsidRPr="001B2D43">
        <w:rPr>
          <w:rFonts w:ascii="Roboto" w:eastAsia="Calibri" w:hAnsi="Roboto" w:cs="Arial"/>
          <w:sz w:val="24"/>
          <w:szCs w:val="24"/>
        </w:rPr>
        <w:t>, 2024, at 7:01 PM.</w:t>
      </w:r>
    </w:p>
    <w:p w14:paraId="3CEE7B2F" w14:textId="119B08A5" w:rsidR="00DD51C7" w:rsidRDefault="002E3E9F">
      <w:pPr>
        <w:rPr>
          <w:rFonts w:ascii="Roboto" w:hAnsi="Roboto"/>
          <w:color w:val="000000" w:themeColor="text1"/>
          <w:sz w:val="24"/>
          <w:szCs w:val="24"/>
        </w:rPr>
      </w:pPr>
      <w:r>
        <w:rPr>
          <w:rFonts w:ascii="Roboto" w:hAnsi="Roboto"/>
          <w:color w:val="000000" w:themeColor="text1"/>
          <w:sz w:val="24"/>
          <w:szCs w:val="24"/>
        </w:rPr>
        <w:t>Martin Cowen</w:t>
      </w:r>
      <w:r w:rsidR="00381889">
        <w:rPr>
          <w:rFonts w:ascii="Roboto" w:hAnsi="Roboto"/>
          <w:color w:val="000000" w:themeColor="text1"/>
          <w:sz w:val="24"/>
          <w:szCs w:val="24"/>
        </w:rPr>
        <w:t xml:space="preserve"> gave an update on the activities of the Libertarian National Committee.</w:t>
      </w:r>
    </w:p>
    <w:p w14:paraId="16737D80" w14:textId="6A22E2A6" w:rsidR="002E3E9F" w:rsidRDefault="002E3E9F">
      <w:pPr>
        <w:rPr>
          <w:rFonts w:ascii="Roboto" w:hAnsi="Roboto"/>
          <w:color w:val="000000" w:themeColor="text1"/>
          <w:sz w:val="24"/>
          <w:szCs w:val="24"/>
        </w:rPr>
      </w:pPr>
      <w:r>
        <w:rPr>
          <w:rFonts w:ascii="Roboto" w:hAnsi="Roboto"/>
          <w:color w:val="000000" w:themeColor="text1"/>
          <w:sz w:val="24"/>
          <w:szCs w:val="24"/>
        </w:rPr>
        <w:t xml:space="preserve">Zach </w:t>
      </w:r>
      <w:r w:rsidR="00381889">
        <w:rPr>
          <w:rFonts w:ascii="Roboto" w:hAnsi="Roboto"/>
          <w:color w:val="000000" w:themeColor="text1"/>
          <w:sz w:val="24"/>
          <w:szCs w:val="24"/>
        </w:rPr>
        <w:t xml:space="preserve">Varnell </w:t>
      </w:r>
      <w:r>
        <w:rPr>
          <w:rFonts w:ascii="Roboto" w:hAnsi="Roboto"/>
          <w:color w:val="000000" w:themeColor="text1"/>
          <w:sz w:val="24"/>
          <w:szCs w:val="24"/>
        </w:rPr>
        <w:t>resigned</w:t>
      </w:r>
      <w:r w:rsidR="00381889">
        <w:rPr>
          <w:rFonts w:ascii="Roboto" w:hAnsi="Roboto"/>
          <w:color w:val="000000" w:themeColor="text1"/>
          <w:sz w:val="24"/>
          <w:szCs w:val="24"/>
        </w:rPr>
        <w:t xml:space="preserve"> as Vice Chairman.</w:t>
      </w:r>
      <w:r>
        <w:rPr>
          <w:rFonts w:ascii="Roboto" w:hAnsi="Roboto"/>
          <w:color w:val="000000" w:themeColor="text1"/>
          <w:sz w:val="24"/>
          <w:szCs w:val="24"/>
        </w:rPr>
        <w:t xml:space="preserve"> Zane Placie moved to suspend</w:t>
      </w:r>
      <w:r w:rsidR="00381889">
        <w:rPr>
          <w:rFonts w:ascii="Roboto" w:hAnsi="Roboto"/>
          <w:color w:val="000000" w:themeColor="text1"/>
          <w:sz w:val="24"/>
          <w:szCs w:val="24"/>
        </w:rPr>
        <w:t xml:space="preserve"> the Policy Manual to elect Brian Allen to fill the vacancy immediately, which was adopted.</w:t>
      </w:r>
    </w:p>
    <w:p w14:paraId="3553F256" w14:textId="1F879FE6" w:rsidR="002E3E9F" w:rsidRDefault="002E3E9F">
      <w:pPr>
        <w:rPr>
          <w:rFonts w:ascii="Roboto" w:hAnsi="Roboto"/>
          <w:color w:val="000000" w:themeColor="text1"/>
          <w:sz w:val="24"/>
          <w:szCs w:val="24"/>
        </w:rPr>
      </w:pPr>
      <w:r>
        <w:rPr>
          <w:rFonts w:ascii="Roboto" w:hAnsi="Roboto"/>
          <w:color w:val="000000" w:themeColor="text1"/>
          <w:sz w:val="24"/>
          <w:szCs w:val="24"/>
        </w:rPr>
        <w:t xml:space="preserve">Zane </w:t>
      </w:r>
      <w:r w:rsidR="00381889">
        <w:rPr>
          <w:rFonts w:ascii="Roboto" w:hAnsi="Roboto"/>
          <w:color w:val="000000" w:themeColor="text1"/>
          <w:sz w:val="24"/>
          <w:szCs w:val="24"/>
        </w:rPr>
        <w:t>Placie moved to promote the draft minutes of the 2024 Annual Convention to official status, which was adopted.</w:t>
      </w:r>
    </w:p>
    <w:p w14:paraId="2AEDD24D" w14:textId="5D8C541F" w:rsidR="00381889" w:rsidRDefault="002E3E9F">
      <w:pPr>
        <w:rPr>
          <w:rFonts w:ascii="Roboto" w:hAnsi="Roboto"/>
          <w:color w:val="000000" w:themeColor="text1"/>
          <w:sz w:val="24"/>
          <w:szCs w:val="24"/>
        </w:rPr>
      </w:pPr>
      <w:r>
        <w:rPr>
          <w:rFonts w:ascii="Roboto" w:hAnsi="Roboto"/>
          <w:color w:val="000000" w:themeColor="text1"/>
          <w:sz w:val="24"/>
          <w:szCs w:val="24"/>
        </w:rPr>
        <w:t>Mark Mosley gave an update on ballot access issues</w:t>
      </w:r>
      <w:r w:rsidR="000D6D96">
        <w:rPr>
          <w:rFonts w:ascii="Roboto" w:hAnsi="Roboto"/>
          <w:color w:val="000000" w:themeColor="text1"/>
          <w:sz w:val="24"/>
          <w:szCs w:val="24"/>
        </w:rPr>
        <w:t xml:space="preserve"> and Public Service Commissioner races.</w:t>
      </w:r>
    </w:p>
    <w:p w14:paraId="4BC74A52" w14:textId="427D6224" w:rsidR="000D6D96" w:rsidRDefault="000D6D96">
      <w:pPr>
        <w:rPr>
          <w:rFonts w:ascii="Roboto" w:hAnsi="Roboto"/>
          <w:color w:val="000000" w:themeColor="text1"/>
          <w:sz w:val="24"/>
          <w:szCs w:val="24"/>
        </w:rPr>
      </w:pPr>
      <w:r>
        <w:rPr>
          <w:rFonts w:ascii="Roboto" w:hAnsi="Roboto"/>
          <w:color w:val="000000" w:themeColor="text1"/>
          <w:sz w:val="24"/>
          <w:szCs w:val="24"/>
        </w:rPr>
        <w:t xml:space="preserve">Treasurer Alex Moldenhawer </w:t>
      </w:r>
      <w:r w:rsidR="004A73E7">
        <w:rPr>
          <w:rFonts w:ascii="Roboto" w:hAnsi="Roboto"/>
          <w:color w:val="000000" w:themeColor="text1"/>
          <w:sz w:val="24"/>
          <w:szCs w:val="24"/>
        </w:rPr>
        <w:t>presented</w:t>
      </w:r>
      <w:r>
        <w:rPr>
          <w:rFonts w:ascii="Roboto" w:hAnsi="Roboto"/>
          <w:color w:val="000000" w:themeColor="text1"/>
          <w:sz w:val="24"/>
          <w:szCs w:val="24"/>
        </w:rPr>
        <w:t xml:space="preserve"> the proposed 2024 budget.</w:t>
      </w:r>
      <w:r w:rsidR="004A73E7">
        <w:rPr>
          <w:rFonts w:ascii="Roboto" w:hAnsi="Roboto"/>
          <w:color w:val="000000" w:themeColor="text1"/>
          <w:sz w:val="24"/>
          <w:szCs w:val="24"/>
        </w:rPr>
        <w:t xml:space="preserve"> Brian Allen moved to adopt it</w:t>
      </w:r>
      <w:r w:rsidR="004B5137">
        <w:rPr>
          <w:rFonts w:ascii="Roboto" w:hAnsi="Roboto"/>
          <w:color w:val="000000" w:themeColor="text1"/>
          <w:sz w:val="24"/>
          <w:szCs w:val="24"/>
        </w:rPr>
        <w:t>. The motion was adopted</w:t>
      </w:r>
      <w:r w:rsidR="00330CE9">
        <w:rPr>
          <w:rFonts w:ascii="Roboto" w:hAnsi="Roboto"/>
          <w:color w:val="000000" w:themeColor="text1"/>
          <w:sz w:val="24"/>
          <w:szCs w:val="24"/>
        </w:rPr>
        <w:t xml:space="preserve"> after debate</w:t>
      </w:r>
      <w:r w:rsidR="004B5137">
        <w:rPr>
          <w:rFonts w:ascii="Roboto" w:hAnsi="Roboto"/>
          <w:color w:val="000000" w:themeColor="text1"/>
          <w:sz w:val="24"/>
          <w:szCs w:val="24"/>
        </w:rPr>
        <w:t>.</w:t>
      </w:r>
    </w:p>
    <w:p w14:paraId="2EEC3E58" w14:textId="7ABBD9C6" w:rsidR="004B5137" w:rsidRDefault="004B5137">
      <w:pPr>
        <w:rPr>
          <w:rFonts w:ascii="Roboto" w:hAnsi="Roboto"/>
          <w:color w:val="000000" w:themeColor="text1"/>
          <w:sz w:val="24"/>
          <w:szCs w:val="24"/>
        </w:rPr>
      </w:pPr>
      <w:r>
        <w:rPr>
          <w:rFonts w:ascii="Roboto" w:hAnsi="Roboto"/>
          <w:color w:val="000000" w:themeColor="text1"/>
          <w:sz w:val="24"/>
          <w:szCs w:val="24"/>
        </w:rPr>
        <w:t xml:space="preserve">Brian Allen moved to adopt </w:t>
      </w:r>
      <w:r w:rsidRPr="004B5137">
        <w:rPr>
          <w:rFonts w:ascii="Roboto" w:hAnsi="Roboto"/>
          <w:i/>
          <w:iCs/>
          <w:color w:val="000000" w:themeColor="text1"/>
          <w:sz w:val="24"/>
          <w:szCs w:val="24"/>
        </w:rPr>
        <w:t>A Resolution to Support the Defend the Guard Act</w:t>
      </w:r>
      <w:r>
        <w:rPr>
          <w:rFonts w:ascii="Roboto" w:hAnsi="Roboto"/>
          <w:color w:val="000000" w:themeColor="text1"/>
          <w:sz w:val="24"/>
          <w:szCs w:val="24"/>
        </w:rPr>
        <w:t>. The motion was adopted.</w:t>
      </w:r>
    </w:p>
    <w:p w14:paraId="41D8722B" w14:textId="6849ACB6" w:rsidR="004B5137" w:rsidRDefault="004B5137">
      <w:pPr>
        <w:rPr>
          <w:rFonts w:ascii="Roboto" w:hAnsi="Roboto"/>
          <w:color w:val="000000" w:themeColor="text1"/>
          <w:sz w:val="24"/>
          <w:szCs w:val="24"/>
        </w:rPr>
      </w:pPr>
      <w:r>
        <w:rPr>
          <w:rFonts w:ascii="Roboto" w:hAnsi="Roboto"/>
          <w:color w:val="000000" w:themeColor="text1"/>
          <w:sz w:val="24"/>
          <w:szCs w:val="24"/>
        </w:rPr>
        <w:t xml:space="preserve">Brian Allen moved to adopt </w:t>
      </w:r>
      <w:r w:rsidRPr="004B5137">
        <w:rPr>
          <w:rFonts w:ascii="Roboto" w:hAnsi="Roboto"/>
          <w:i/>
          <w:iCs/>
          <w:color w:val="000000" w:themeColor="text1"/>
          <w:sz w:val="24"/>
          <w:szCs w:val="24"/>
        </w:rPr>
        <w:t>A Resolution to Acknowledge and Act in Accordance with the Stated Purpose of the Libertarian Party of Georgia</w:t>
      </w:r>
      <w:r>
        <w:rPr>
          <w:rFonts w:ascii="Roboto" w:hAnsi="Roboto"/>
          <w:color w:val="000000" w:themeColor="text1"/>
          <w:sz w:val="24"/>
          <w:szCs w:val="24"/>
        </w:rPr>
        <w:t>. The motion was adopted.</w:t>
      </w:r>
    </w:p>
    <w:p w14:paraId="5E2EE685" w14:textId="66DCA4B9" w:rsidR="009C2FC3" w:rsidRDefault="009C2FC3">
      <w:pPr>
        <w:rPr>
          <w:rFonts w:ascii="Roboto" w:hAnsi="Roboto"/>
          <w:color w:val="000000" w:themeColor="text1"/>
          <w:sz w:val="24"/>
          <w:szCs w:val="24"/>
        </w:rPr>
      </w:pPr>
      <w:r>
        <w:rPr>
          <w:rFonts w:ascii="Roboto" w:hAnsi="Roboto"/>
          <w:color w:val="000000" w:themeColor="text1"/>
          <w:sz w:val="24"/>
          <w:szCs w:val="24"/>
        </w:rPr>
        <w:t xml:space="preserve">Ryan Graham moved to send an email calling for electors (with a nomination period to end Friday, February 16), and hold a special </w:t>
      </w:r>
      <w:r w:rsidR="00120E1D">
        <w:rPr>
          <w:rFonts w:ascii="Roboto" w:hAnsi="Roboto"/>
          <w:color w:val="000000" w:themeColor="text1"/>
          <w:sz w:val="24"/>
          <w:szCs w:val="24"/>
        </w:rPr>
        <w:t xml:space="preserve">called </w:t>
      </w:r>
      <w:r>
        <w:rPr>
          <w:rFonts w:ascii="Roboto" w:hAnsi="Roboto"/>
          <w:color w:val="000000" w:themeColor="text1"/>
          <w:sz w:val="24"/>
          <w:szCs w:val="24"/>
        </w:rPr>
        <w:t>meeting of the Executive Committee for the sole purpose of nominating electors on Monday, February 19 at 7:00 PM.</w:t>
      </w:r>
      <w:r w:rsidR="00330CE9">
        <w:rPr>
          <w:rFonts w:ascii="Roboto" w:hAnsi="Roboto"/>
          <w:color w:val="000000" w:themeColor="text1"/>
          <w:sz w:val="24"/>
          <w:szCs w:val="24"/>
        </w:rPr>
        <w:t xml:space="preserve"> The motion was adopted after debate.</w:t>
      </w:r>
    </w:p>
    <w:p w14:paraId="4BD09338" w14:textId="19483802" w:rsidR="009468CE" w:rsidRDefault="009468CE">
      <w:pPr>
        <w:rPr>
          <w:rFonts w:ascii="Roboto" w:hAnsi="Roboto"/>
          <w:color w:val="000000" w:themeColor="text1"/>
          <w:sz w:val="24"/>
          <w:szCs w:val="24"/>
        </w:rPr>
      </w:pPr>
      <w:r>
        <w:rPr>
          <w:rFonts w:ascii="Roboto" w:hAnsi="Roboto"/>
          <w:color w:val="000000" w:themeColor="text1"/>
          <w:sz w:val="24"/>
          <w:szCs w:val="24"/>
        </w:rPr>
        <w:t xml:space="preserve">Chairman Gerred Bell delivered the Chairman’s report. During the report, he moved to appoint the following Committee </w:t>
      </w:r>
      <w:r w:rsidR="00EC22C5">
        <w:rPr>
          <w:rFonts w:ascii="Roboto" w:hAnsi="Roboto"/>
          <w:color w:val="000000" w:themeColor="text1"/>
          <w:sz w:val="24"/>
          <w:szCs w:val="24"/>
        </w:rPr>
        <w:t>Directors:</w:t>
      </w:r>
    </w:p>
    <w:p w14:paraId="1B62AC51"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Affiliate Support</w:t>
      </w:r>
      <w:r>
        <w:rPr>
          <w:rFonts w:ascii="Roboto" w:hAnsi="Roboto"/>
          <w:color w:val="000000" w:themeColor="text1"/>
          <w:sz w:val="24"/>
          <w:szCs w:val="24"/>
        </w:rPr>
        <w:t xml:space="preserve">: </w:t>
      </w:r>
      <w:r w:rsidRPr="00CC4354">
        <w:rPr>
          <w:rFonts w:ascii="Roboto" w:hAnsi="Roboto"/>
          <w:color w:val="000000" w:themeColor="text1"/>
          <w:sz w:val="24"/>
          <w:szCs w:val="24"/>
        </w:rPr>
        <w:t>Elizabeth</w:t>
      </w:r>
      <w:r>
        <w:rPr>
          <w:rFonts w:ascii="Roboto" w:hAnsi="Roboto"/>
          <w:color w:val="000000" w:themeColor="text1"/>
          <w:sz w:val="24"/>
          <w:szCs w:val="24"/>
        </w:rPr>
        <w:t xml:space="preserve"> Gallimore</w:t>
      </w:r>
    </w:p>
    <w:p w14:paraId="3757FED1"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Bylaws</w:t>
      </w:r>
      <w:r>
        <w:rPr>
          <w:rFonts w:ascii="Roboto" w:hAnsi="Roboto"/>
          <w:color w:val="000000" w:themeColor="text1"/>
          <w:sz w:val="24"/>
          <w:szCs w:val="24"/>
        </w:rPr>
        <w:t xml:space="preserve">: </w:t>
      </w:r>
      <w:r w:rsidRPr="00CC4354">
        <w:rPr>
          <w:rFonts w:ascii="Roboto" w:hAnsi="Roboto"/>
          <w:color w:val="000000" w:themeColor="text1"/>
          <w:sz w:val="24"/>
          <w:szCs w:val="24"/>
        </w:rPr>
        <w:t>Jeffery</w:t>
      </w:r>
      <w:r>
        <w:rPr>
          <w:rFonts w:ascii="Roboto" w:hAnsi="Roboto"/>
          <w:color w:val="000000" w:themeColor="text1"/>
          <w:sz w:val="24"/>
          <w:szCs w:val="24"/>
        </w:rPr>
        <w:t xml:space="preserve"> Shull</w:t>
      </w:r>
    </w:p>
    <w:p w14:paraId="424E05A7"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Candidate Support</w:t>
      </w:r>
      <w:r>
        <w:rPr>
          <w:rFonts w:ascii="Roboto" w:hAnsi="Roboto"/>
          <w:color w:val="000000" w:themeColor="text1"/>
          <w:sz w:val="24"/>
          <w:szCs w:val="24"/>
        </w:rPr>
        <w:t xml:space="preserve">: </w:t>
      </w:r>
      <w:r w:rsidRPr="00CC4354">
        <w:rPr>
          <w:rFonts w:ascii="Roboto" w:hAnsi="Roboto"/>
          <w:color w:val="000000" w:themeColor="text1"/>
          <w:sz w:val="24"/>
          <w:szCs w:val="24"/>
        </w:rPr>
        <w:t>Christine</w:t>
      </w:r>
      <w:r>
        <w:rPr>
          <w:rFonts w:ascii="Roboto" w:hAnsi="Roboto"/>
          <w:color w:val="000000" w:themeColor="text1"/>
          <w:sz w:val="24"/>
          <w:szCs w:val="24"/>
        </w:rPr>
        <w:t xml:space="preserve"> Austin</w:t>
      </w:r>
    </w:p>
    <w:p w14:paraId="14A121F1"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lastRenderedPageBreak/>
        <w:t>Communications</w:t>
      </w:r>
      <w:r>
        <w:rPr>
          <w:rFonts w:ascii="Roboto" w:hAnsi="Roboto"/>
          <w:color w:val="000000" w:themeColor="text1"/>
          <w:sz w:val="24"/>
          <w:szCs w:val="24"/>
        </w:rPr>
        <w:t xml:space="preserve">: </w:t>
      </w:r>
      <w:r w:rsidRPr="00CC4354">
        <w:rPr>
          <w:rFonts w:ascii="Roboto" w:hAnsi="Roboto"/>
          <w:color w:val="000000" w:themeColor="text1"/>
          <w:sz w:val="24"/>
          <w:szCs w:val="24"/>
        </w:rPr>
        <w:t>Zach</w:t>
      </w:r>
      <w:r>
        <w:rPr>
          <w:rFonts w:ascii="Roboto" w:hAnsi="Roboto"/>
          <w:color w:val="000000" w:themeColor="text1"/>
          <w:sz w:val="24"/>
          <w:szCs w:val="24"/>
        </w:rPr>
        <w:t xml:space="preserve"> Varnell</w:t>
      </w:r>
    </w:p>
    <w:p w14:paraId="782D6E07" w14:textId="7ED598C6" w:rsidR="00CC4354" w:rsidRDefault="00CC4354" w:rsidP="00CC4354">
      <w:pPr>
        <w:pStyle w:val="ListParagraph"/>
        <w:numPr>
          <w:ilvl w:val="1"/>
          <w:numId w:val="2"/>
        </w:numPr>
        <w:rPr>
          <w:rFonts w:ascii="Roboto" w:hAnsi="Roboto"/>
          <w:color w:val="000000" w:themeColor="text1"/>
          <w:sz w:val="24"/>
          <w:szCs w:val="24"/>
        </w:rPr>
      </w:pPr>
      <w:r w:rsidRPr="00CC4354">
        <w:rPr>
          <w:rFonts w:ascii="Roboto" w:hAnsi="Roboto"/>
          <w:color w:val="000000" w:themeColor="text1"/>
          <w:sz w:val="24"/>
          <w:szCs w:val="24"/>
        </w:rPr>
        <w:t xml:space="preserve">Social </w:t>
      </w:r>
      <w:r>
        <w:rPr>
          <w:rFonts w:ascii="Roboto" w:hAnsi="Roboto"/>
          <w:color w:val="000000" w:themeColor="text1"/>
          <w:sz w:val="24"/>
          <w:szCs w:val="24"/>
        </w:rPr>
        <w:t>M</w:t>
      </w:r>
      <w:r w:rsidRPr="00CC4354">
        <w:rPr>
          <w:rFonts w:ascii="Roboto" w:hAnsi="Roboto"/>
          <w:color w:val="000000" w:themeColor="text1"/>
          <w:sz w:val="24"/>
          <w:szCs w:val="24"/>
        </w:rPr>
        <w:t>edia</w:t>
      </w:r>
      <w:r>
        <w:rPr>
          <w:rFonts w:ascii="Roboto" w:hAnsi="Roboto"/>
          <w:color w:val="000000" w:themeColor="text1"/>
          <w:sz w:val="24"/>
          <w:szCs w:val="24"/>
        </w:rPr>
        <w:t>: Jake Green</w:t>
      </w:r>
    </w:p>
    <w:p w14:paraId="5C5A95C0"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Convention</w:t>
      </w:r>
      <w:r>
        <w:rPr>
          <w:rFonts w:ascii="Roboto" w:hAnsi="Roboto"/>
          <w:color w:val="000000" w:themeColor="text1"/>
          <w:sz w:val="24"/>
          <w:szCs w:val="24"/>
        </w:rPr>
        <w:t>:</w:t>
      </w:r>
      <w:r w:rsidRPr="00CC4354">
        <w:rPr>
          <w:rFonts w:ascii="Roboto" w:hAnsi="Roboto"/>
          <w:color w:val="000000" w:themeColor="text1"/>
          <w:sz w:val="24"/>
          <w:szCs w:val="24"/>
        </w:rPr>
        <w:t xml:space="preserve"> Steve</w:t>
      </w:r>
      <w:r>
        <w:rPr>
          <w:rFonts w:ascii="Roboto" w:hAnsi="Roboto"/>
          <w:color w:val="000000" w:themeColor="text1"/>
          <w:sz w:val="24"/>
          <w:szCs w:val="24"/>
        </w:rPr>
        <w:t xml:space="preserve"> Phillips</w:t>
      </w:r>
    </w:p>
    <w:p w14:paraId="07C18344"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IT</w:t>
      </w:r>
      <w:r>
        <w:rPr>
          <w:rFonts w:ascii="Roboto" w:hAnsi="Roboto"/>
          <w:color w:val="000000" w:themeColor="text1"/>
          <w:sz w:val="24"/>
          <w:szCs w:val="24"/>
        </w:rPr>
        <w:t xml:space="preserve">: </w:t>
      </w:r>
      <w:r w:rsidRPr="00CC4354">
        <w:rPr>
          <w:rFonts w:ascii="Roboto" w:hAnsi="Roboto"/>
          <w:color w:val="000000" w:themeColor="text1"/>
          <w:sz w:val="24"/>
          <w:szCs w:val="24"/>
        </w:rPr>
        <w:t>Danny</w:t>
      </w:r>
      <w:r>
        <w:rPr>
          <w:rFonts w:ascii="Roboto" w:hAnsi="Roboto"/>
          <w:color w:val="000000" w:themeColor="text1"/>
          <w:sz w:val="24"/>
          <w:szCs w:val="24"/>
        </w:rPr>
        <w:t xml:space="preserve"> Dolan</w:t>
      </w:r>
    </w:p>
    <w:p w14:paraId="064CF6FD"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Membership</w:t>
      </w:r>
      <w:r>
        <w:rPr>
          <w:rFonts w:ascii="Roboto" w:hAnsi="Roboto"/>
          <w:color w:val="000000" w:themeColor="text1"/>
          <w:sz w:val="24"/>
          <w:szCs w:val="24"/>
        </w:rPr>
        <w:t>:</w:t>
      </w:r>
      <w:r w:rsidRPr="00CC4354">
        <w:rPr>
          <w:rFonts w:ascii="Roboto" w:hAnsi="Roboto"/>
          <w:color w:val="000000" w:themeColor="text1"/>
          <w:sz w:val="24"/>
          <w:szCs w:val="24"/>
        </w:rPr>
        <w:t xml:space="preserve"> Gretchen Brocard</w:t>
      </w:r>
    </w:p>
    <w:p w14:paraId="114D2712"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Platform</w:t>
      </w:r>
      <w:r>
        <w:rPr>
          <w:rFonts w:ascii="Roboto" w:hAnsi="Roboto"/>
          <w:color w:val="000000" w:themeColor="text1"/>
          <w:sz w:val="24"/>
          <w:szCs w:val="24"/>
        </w:rPr>
        <w:t>:</w:t>
      </w:r>
      <w:r w:rsidRPr="00CC4354">
        <w:rPr>
          <w:rFonts w:ascii="Roboto" w:hAnsi="Roboto"/>
          <w:color w:val="000000" w:themeColor="text1"/>
          <w:sz w:val="24"/>
          <w:szCs w:val="24"/>
        </w:rPr>
        <w:t xml:space="preserve"> Christine</w:t>
      </w:r>
      <w:r>
        <w:rPr>
          <w:rFonts w:ascii="Roboto" w:hAnsi="Roboto"/>
          <w:color w:val="000000" w:themeColor="text1"/>
          <w:sz w:val="24"/>
          <w:szCs w:val="24"/>
        </w:rPr>
        <w:t xml:space="preserve"> Austin</w:t>
      </w:r>
    </w:p>
    <w:p w14:paraId="69BED625" w14:textId="77777777" w:rsid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Outreach</w:t>
      </w:r>
      <w:r>
        <w:rPr>
          <w:rFonts w:ascii="Roboto" w:hAnsi="Roboto"/>
          <w:color w:val="000000" w:themeColor="text1"/>
          <w:sz w:val="24"/>
          <w:szCs w:val="24"/>
        </w:rPr>
        <w:t>:</w:t>
      </w:r>
      <w:r w:rsidRPr="00CC4354">
        <w:rPr>
          <w:rFonts w:ascii="Roboto" w:hAnsi="Roboto"/>
          <w:color w:val="000000" w:themeColor="text1"/>
          <w:sz w:val="24"/>
          <w:szCs w:val="24"/>
        </w:rPr>
        <w:t xml:space="preserve"> Elizabeth</w:t>
      </w:r>
      <w:r>
        <w:rPr>
          <w:rFonts w:ascii="Roboto" w:hAnsi="Roboto"/>
          <w:color w:val="000000" w:themeColor="text1"/>
          <w:sz w:val="24"/>
          <w:szCs w:val="24"/>
        </w:rPr>
        <w:t xml:space="preserve"> Gallimore</w:t>
      </w:r>
    </w:p>
    <w:p w14:paraId="5337EDC4" w14:textId="32D8CB67" w:rsidR="00EC22C5" w:rsidRPr="00CC4354" w:rsidRDefault="00CC4354" w:rsidP="00CC4354">
      <w:pPr>
        <w:pStyle w:val="ListParagraph"/>
        <w:numPr>
          <w:ilvl w:val="0"/>
          <w:numId w:val="2"/>
        </w:numPr>
        <w:rPr>
          <w:rFonts w:ascii="Roboto" w:hAnsi="Roboto"/>
          <w:color w:val="000000" w:themeColor="text1"/>
          <w:sz w:val="24"/>
          <w:szCs w:val="24"/>
        </w:rPr>
      </w:pPr>
      <w:r w:rsidRPr="00CC4354">
        <w:rPr>
          <w:rFonts w:ascii="Roboto" w:hAnsi="Roboto"/>
          <w:color w:val="000000" w:themeColor="text1"/>
          <w:sz w:val="24"/>
          <w:szCs w:val="24"/>
        </w:rPr>
        <w:t>Policy</w:t>
      </w:r>
      <w:r>
        <w:rPr>
          <w:rFonts w:ascii="Roboto" w:hAnsi="Roboto"/>
          <w:color w:val="000000" w:themeColor="text1"/>
          <w:sz w:val="24"/>
          <w:szCs w:val="24"/>
        </w:rPr>
        <w:t>:</w:t>
      </w:r>
      <w:r w:rsidRPr="00CC4354">
        <w:rPr>
          <w:rFonts w:ascii="Roboto" w:hAnsi="Roboto"/>
          <w:color w:val="000000" w:themeColor="text1"/>
          <w:sz w:val="24"/>
          <w:szCs w:val="24"/>
        </w:rPr>
        <w:t xml:space="preserve"> Brian</w:t>
      </w:r>
      <w:r>
        <w:rPr>
          <w:rFonts w:ascii="Roboto" w:hAnsi="Roboto"/>
          <w:color w:val="000000" w:themeColor="text1"/>
          <w:sz w:val="24"/>
          <w:szCs w:val="24"/>
        </w:rPr>
        <w:t xml:space="preserve"> Allen</w:t>
      </w:r>
    </w:p>
    <w:p w14:paraId="305EA873" w14:textId="3F16C58B" w:rsidR="00EC22C5" w:rsidRDefault="00EC22C5">
      <w:pPr>
        <w:rPr>
          <w:rFonts w:ascii="Roboto" w:hAnsi="Roboto"/>
          <w:color w:val="000000" w:themeColor="text1"/>
          <w:sz w:val="24"/>
          <w:szCs w:val="24"/>
        </w:rPr>
      </w:pPr>
      <w:r>
        <w:rPr>
          <w:rFonts w:ascii="Roboto" w:hAnsi="Roboto"/>
          <w:color w:val="000000" w:themeColor="text1"/>
          <w:sz w:val="24"/>
          <w:szCs w:val="24"/>
        </w:rPr>
        <w:t>The motion was adopted</w:t>
      </w:r>
      <w:r w:rsidR="00330CE9">
        <w:rPr>
          <w:rFonts w:ascii="Roboto" w:hAnsi="Roboto"/>
          <w:color w:val="000000" w:themeColor="text1"/>
          <w:sz w:val="24"/>
          <w:szCs w:val="24"/>
        </w:rPr>
        <w:t xml:space="preserve"> after debate.</w:t>
      </w:r>
    </w:p>
    <w:p w14:paraId="679EB0D3" w14:textId="17181006" w:rsidR="00EC22C5" w:rsidRDefault="00EC22C5">
      <w:pPr>
        <w:rPr>
          <w:rFonts w:ascii="Roboto" w:hAnsi="Roboto"/>
          <w:color w:val="000000" w:themeColor="text1"/>
          <w:sz w:val="24"/>
          <w:szCs w:val="24"/>
        </w:rPr>
      </w:pPr>
      <w:r>
        <w:rPr>
          <w:rFonts w:ascii="Roboto" w:hAnsi="Roboto"/>
          <w:color w:val="000000" w:themeColor="text1"/>
          <w:sz w:val="24"/>
          <w:szCs w:val="24"/>
        </w:rPr>
        <w:t>Brian Allen assumed the Chair while Gerred Bell made a motion to amend the Policy Manual. After amendment, the motion was to amend Section 3.1.4 to read:</w:t>
      </w:r>
    </w:p>
    <w:p w14:paraId="2F6BD68C" w14:textId="3119DCB2" w:rsidR="00721980" w:rsidRPr="00721980" w:rsidRDefault="00721980" w:rsidP="00721980">
      <w:pPr>
        <w:ind w:left="720" w:right="720"/>
        <w:rPr>
          <w:rFonts w:ascii="Roboto" w:hAnsi="Roboto"/>
          <w:color w:val="000000" w:themeColor="text1"/>
          <w:sz w:val="20"/>
          <w:szCs w:val="20"/>
        </w:rPr>
      </w:pPr>
      <w:r w:rsidRPr="00721980">
        <w:rPr>
          <w:rFonts w:ascii="Roboto" w:hAnsi="Roboto"/>
          <w:color w:val="000000" w:themeColor="text1"/>
          <w:sz w:val="20"/>
          <w:szCs w:val="20"/>
        </w:rPr>
        <w:t>The Committee Director shall be appointed by the LPGa Chair and approved by the</w:t>
      </w:r>
      <w:r w:rsidRPr="00721980">
        <w:rPr>
          <w:rFonts w:ascii="Roboto" w:hAnsi="Roboto"/>
          <w:color w:val="000000" w:themeColor="text1"/>
          <w:sz w:val="20"/>
          <w:szCs w:val="20"/>
        </w:rPr>
        <w:t xml:space="preserve"> </w:t>
      </w:r>
      <w:r w:rsidRPr="00721980">
        <w:rPr>
          <w:rFonts w:ascii="Roboto" w:hAnsi="Roboto"/>
          <w:color w:val="000000" w:themeColor="text1"/>
          <w:sz w:val="20"/>
          <w:szCs w:val="20"/>
        </w:rPr>
        <w:t>Executive Committee as required by the LPGa Bylaws. The Director shall be appointed</w:t>
      </w:r>
      <w:r w:rsidRPr="00721980">
        <w:rPr>
          <w:rFonts w:ascii="Roboto" w:hAnsi="Roboto"/>
          <w:color w:val="000000" w:themeColor="text1"/>
          <w:sz w:val="20"/>
          <w:szCs w:val="20"/>
        </w:rPr>
        <w:t xml:space="preserve"> </w:t>
      </w:r>
      <w:r w:rsidRPr="00721980">
        <w:rPr>
          <w:rFonts w:ascii="Roboto" w:hAnsi="Roboto"/>
          <w:color w:val="000000" w:themeColor="text1"/>
          <w:sz w:val="20"/>
          <w:szCs w:val="20"/>
        </w:rPr>
        <w:t>following each regular Convention.</w:t>
      </w:r>
    </w:p>
    <w:p w14:paraId="0CAC9E08" w14:textId="095CC7A9" w:rsidR="00721980" w:rsidRPr="00721980" w:rsidRDefault="00721980" w:rsidP="00721980">
      <w:pPr>
        <w:ind w:left="720" w:right="720"/>
        <w:rPr>
          <w:rFonts w:ascii="Roboto" w:hAnsi="Roboto"/>
          <w:color w:val="000000" w:themeColor="text1"/>
          <w:sz w:val="20"/>
          <w:szCs w:val="20"/>
        </w:rPr>
      </w:pPr>
      <w:r w:rsidRPr="00721980">
        <w:rPr>
          <w:rFonts w:ascii="Roboto" w:hAnsi="Roboto"/>
          <w:color w:val="000000" w:themeColor="text1"/>
          <w:sz w:val="20"/>
          <w:szCs w:val="20"/>
        </w:rPr>
        <w:t xml:space="preserve">Unless explicitly specified in the Committee Description, the Chair of each committee selects members of their own committee. A current list of committee members shall be </w:t>
      </w:r>
      <w:proofErr w:type="gramStart"/>
      <w:r w:rsidRPr="00721980">
        <w:rPr>
          <w:rFonts w:ascii="Roboto" w:hAnsi="Roboto"/>
          <w:color w:val="000000" w:themeColor="text1"/>
          <w:sz w:val="20"/>
          <w:szCs w:val="20"/>
        </w:rPr>
        <w:t>made available to the Executive Committee at all times</w:t>
      </w:r>
      <w:proofErr w:type="gramEnd"/>
      <w:r w:rsidRPr="00721980">
        <w:rPr>
          <w:rFonts w:ascii="Roboto" w:hAnsi="Roboto"/>
          <w:color w:val="000000" w:themeColor="text1"/>
          <w:sz w:val="20"/>
          <w:szCs w:val="20"/>
        </w:rPr>
        <w:t>.</w:t>
      </w:r>
    </w:p>
    <w:p w14:paraId="13895D56" w14:textId="73EFA2BB" w:rsidR="00CC4354" w:rsidRDefault="00721980" w:rsidP="00721980">
      <w:pPr>
        <w:ind w:left="720" w:right="720"/>
        <w:rPr>
          <w:rFonts w:ascii="Roboto" w:hAnsi="Roboto"/>
          <w:color w:val="000000" w:themeColor="text1"/>
          <w:sz w:val="24"/>
          <w:szCs w:val="24"/>
        </w:rPr>
      </w:pPr>
      <w:r w:rsidRPr="00721980">
        <w:rPr>
          <w:rFonts w:ascii="Roboto" w:hAnsi="Roboto"/>
          <w:color w:val="000000" w:themeColor="text1"/>
          <w:sz w:val="20"/>
          <w:szCs w:val="20"/>
        </w:rPr>
        <w:t>The Committee shall be allowed to conduct business as soon as either all positions are</w:t>
      </w:r>
      <w:r w:rsidRPr="00721980">
        <w:rPr>
          <w:rFonts w:ascii="Roboto" w:hAnsi="Roboto"/>
          <w:color w:val="000000" w:themeColor="text1"/>
          <w:sz w:val="20"/>
          <w:szCs w:val="20"/>
        </w:rPr>
        <w:t xml:space="preserve"> </w:t>
      </w:r>
      <w:r w:rsidRPr="00721980">
        <w:rPr>
          <w:rFonts w:ascii="Roboto" w:hAnsi="Roboto"/>
          <w:color w:val="000000" w:themeColor="text1"/>
          <w:sz w:val="20"/>
          <w:szCs w:val="20"/>
        </w:rPr>
        <w:t>filled or after the second regular Executive Committee meeting after Convention,</w:t>
      </w:r>
      <w:r w:rsidRPr="00721980">
        <w:rPr>
          <w:rFonts w:ascii="Roboto" w:hAnsi="Roboto"/>
          <w:color w:val="000000" w:themeColor="text1"/>
          <w:sz w:val="20"/>
          <w:szCs w:val="20"/>
        </w:rPr>
        <w:t xml:space="preserve"> </w:t>
      </w:r>
      <w:r w:rsidRPr="00721980">
        <w:rPr>
          <w:rFonts w:ascii="Roboto" w:hAnsi="Roboto"/>
          <w:color w:val="000000" w:themeColor="text1"/>
          <w:sz w:val="20"/>
          <w:szCs w:val="20"/>
        </w:rPr>
        <w:t>whichever comes first.</w:t>
      </w:r>
    </w:p>
    <w:p w14:paraId="64FE3336" w14:textId="635ED578" w:rsidR="00CC4354" w:rsidRDefault="00CC4354">
      <w:pPr>
        <w:rPr>
          <w:rFonts w:ascii="Roboto" w:hAnsi="Roboto"/>
          <w:color w:val="000000" w:themeColor="text1"/>
          <w:sz w:val="24"/>
          <w:szCs w:val="24"/>
        </w:rPr>
      </w:pPr>
      <w:r>
        <w:rPr>
          <w:rFonts w:ascii="Roboto" w:hAnsi="Roboto"/>
          <w:color w:val="000000" w:themeColor="text1"/>
          <w:sz w:val="24"/>
          <w:szCs w:val="24"/>
        </w:rPr>
        <w:t>The motion was adopted after debate.</w:t>
      </w:r>
    </w:p>
    <w:p w14:paraId="4DD991A7" w14:textId="17CE6B7C" w:rsidR="00EC22C5" w:rsidRDefault="00CC4354">
      <w:pPr>
        <w:rPr>
          <w:rFonts w:ascii="Roboto" w:hAnsi="Roboto"/>
          <w:color w:val="000000" w:themeColor="text1"/>
          <w:sz w:val="24"/>
          <w:szCs w:val="24"/>
        </w:rPr>
      </w:pPr>
      <w:r>
        <w:rPr>
          <w:rFonts w:ascii="Roboto" w:hAnsi="Roboto"/>
          <w:color w:val="000000" w:themeColor="text1"/>
          <w:sz w:val="24"/>
          <w:szCs w:val="24"/>
        </w:rPr>
        <w:t>Brian Allen delivered the Vice Chairman’s report.</w:t>
      </w:r>
    </w:p>
    <w:p w14:paraId="24A0874D" w14:textId="65C353E0" w:rsidR="00CC4354" w:rsidRDefault="00CC4354">
      <w:pPr>
        <w:rPr>
          <w:rFonts w:ascii="Roboto" w:hAnsi="Roboto"/>
          <w:color w:val="000000" w:themeColor="text1"/>
          <w:sz w:val="24"/>
          <w:szCs w:val="24"/>
        </w:rPr>
      </w:pPr>
      <w:r>
        <w:rPr>
          <w:rFonts w:ascii="Roboto" w:hAnsi="Roboto"/>
          <w:color w:val="000000" w:themeColor="text1"/>
          <w:sz w:val="24"/>
          <w:szCs w:val="24"/>
        </w:rPr>
        <w:t>Elizabeth Melton delivered the Executive Director’s report.</w:t>
      </w:r>
    </w:p>
    <w:p w14:paraId="6693D85B" w14:textId="5085543D" w:rsidR="00CC4354" w:rsidRDefault="00CC4354" w:rsidP="00CC4354">
      <w:pPr>
        <w:rPr>
          <w:rFonts w:ascii="Roboto" w:hAnsi="Roboto"/>
          <w:color w:val="000000" w:themeColor="text1"/>
          <w:sz w:val="24"/>
          <w:szCs w:val="24"/>
        </w:rPr>
      </w:pPr>
      <w:r>
        <w:rPr>
          <w:rFonts w:ascii="Roboto" w:hAnsi="Roboto"/>
          <w:color w:val="000000" w:themeColor="text1"/>
          <w:sz w:val="24"/>
          <w:szCs w:val="24"/>
        </w:rPr>
        <w:t xml:space="preserve">Zane Placie delivered the Secretary’s report. </w:t>
      </w:r>
      <w:r w:rsidRPr="00CC4354">
        <w:rPr>
          <w:rFonts w:ascii="Roboto" w:hAnsi="Roboto"/>
          <w:color w:val="000000" w:themeColor="text1"/>
          <w:sz w:val="24"/>
          <w:szCs w:val="24"/>
        </w:rPr>
        <w:t xml:space="preserve">Since the previous Executive Committee meeting, there was an e-ballot on Brian Allen’s motion to endorse John </w:t>
      </w:r>
      <w:proofErr w:type="spellStart"/>
      <w:r w:rsidRPr="00CC4354">
        <w:rPr>
          <w:rFonts w:ascii="Roboto" w:hAnsi="Roboto"/>
          <w:color w:val="000000" w:themeColor="text1"/>
          <w:sz w:val="24"/>
          <w:szCs w:val="24"/>
        </w:rPr>
        <w:t>Turpish</w:t>
      </w:r>
      <w:proofErr w:type="spellEnd"/>
      <w:r w:rsidRPr="00CC4354">
        <w:rPr>
          <w:rFonts w:ascii="Roboto" w:hAnsi="Roboto"/>
          <w:color w:val="000000" w:themeColor="text1"/>
          <w:sz w:val="24"/>
          <w:szCs w:val="24"/>
        </w:rPr>
        <w:t xml:space="preserve"> in the special election for House District 125.</w:t>
      </w:r>
      <w:r>
        <w:rPr>
          <w:rFonts w:ascii="Roboto" w:hAnsi="Roboto"/>
          <w:color w:val="000000" w:themeColor="text1"/>
          <w:sz w:val="24"/>
          <w:szCs w:val="24"/>
        </w:rPr>
        <w:t xml:space="preserve"> </w:t>
      </w:r>
      <w:r w:rsidRPr="00CC4354">
        <w:rPr>
          <w:rFonts w:ascii="Roboto" w:hAnsi="Roboto"/>
          <w:color w:val="000000" w:themeColor="text1"/>
          <w:sz w:val="24"/>
          <w:szCs w:val="24"/>
        </w:rPr>
        <w:t>The e-ballot was opened January 9, 2024</w:t>
      </w:r>
      <w:r>
        <w:rPr>
          <w:rFonts w:ascii="Roboto" w:hAnsi="Roboto"/>
          <w:color w:val="000000" w:themeColor="text1"/>
          <w:sz w:val="24"/>
          <w:szCs w:val="24"/>
        </w:rPr>
        <w:t>,</w:t>
      </w:r>
      <w:r w:rsidRPr="00CC4354">
        <w:rPr>
          <w:rFonts w:ascii="Roboto" w:hAnsi="Roboto"/>
          <w:color w:val="000000" w:themeColor="text1"/>
          <w:sz w:val="24"/>
          <w:szCs w:val="24"/>
        </w:rPr>
        <w:t xml:space="preserve"> and closed January 11, 2024. Ballots were cast by Zane Placie, Brian Allen, Mark Mosley, Warren Cunningham, Danny Dolan, Mitchell Johnson, Zach Varnell, Doug Craig, Colin McKinney, Amber Howell, David Barker, Jack Aiken, and Jim Sheehan.</w:t>
      </w:r>
      <w:r>
        <w:rPr>
          <w:rFonts w:ascii="Roboto" w:hAnsi="Roboto"/>
          <w:color w:val="000000" w:themeColor="text1"/>
          <w:sz w:val="24"/>
          <w:szCs w:val="24"/>
        </w:rPr>
        <w:t xml:space="preserve"> </w:t>
      </w:r>
      <w:r w:rsidRPr="00CC4354">
        <w:rPr>
          <w:rFonts w:ascii="Roboto" w:hAnsi="Roboto"/>
          <w:color w:val="000000" w:themeColor="text1"/>
          <w:sz w:val="24"/>
          <w:szCs w:val="24"/>
        </w:rPr>
        <w:t>The motion was adopted by a vote of 13 in favor and none against.</w:t>
      </w:r>
    </w:p>
    <w:p w14:paraId="4D484382" w14:textId="77777777" w:rsidR="00CC4354" w:rsidRDefault="00CC4354">
      <w:pPr>
        <w:rPr>
          <w:rFonts w:ascii="Roboto" w:hAnsi="Roboto"/>
          <w:color w:val="000000" w:themeColor="text1"/>
          <w:sz w:val="24"/>
          <w:szCs w:val="24"/>
        </w:rPr>
      </w:pPr>
      <w:r>
        <w:rPr>
          <w:rFonts w:ascii="Roboto" w:hAnsi="Roboto"/>
          <w:color w:val="000000" w:themeColor="text1"/>
          <w:sz w:val="24"/>
          <w:szCs w:val="24"/>
        </w:rPr>
        <w:t>Alex Moldenhawer delivered the Treasurer’s report.</w:t>
      </w:r>
    </w:p>
    <w:p w14:paraId="15E6CFE6" w14:textId="18214CA0" w:rsidR="00381889" w:rsidRDefault="00CC4354">
      <w:pPr>
        <w:rPr>
          <w:rFonts w:ascii="Roboto" w:hAnsi="Roboto"/>
          <w:color w:val="000000" w:themeColor="text1"/>
          <w:sz w:val="24"/>
          <w:szCs w:val="24"/>
        </w:rPr>
      </w:pPr>
      <w:r>
        <w:rPr>
          <w:rFonts w:ascii="Roboto" w:hAnsi="Roboto"/>
          <w:color w:val="000000" w:themeColor="text1"/>
          <w:sz w:val="24"/>
          <w:szCs w:val="24"/>
        </w:rPr>
        <w:t>The meeting adjourned at 8:38 PM.</w:t>
      </w:r>
      <w:r w:rsidR="00381889">
        <w:rPr>
          <w:rFonts w:ascii="Roboto" w:hAnsi="Roboto"/>
          <w:color w:val="000000" w:themeColor="text1"/>
          <w:sz w:val="24"/>
          <w:szCs w:val="24"/>
        </w:rPr>
        <w:br w:type="page"/>
      </w:r>
    </w:p>
    <w:tbl>
      <w:tblPr>
        <w:tblW w:w="0" w:type="dxa"/>
        <w:tblCellMar>
          <w:left w:w="0" w:type="dxa"/>
          <w:right w:w="0" w:type="dxa"/>
        </w:tblCellMar>
        <w:tblLook w:val="04A0" w:firstRow="1" w:lastRow="0" w:firstColumn="1" w:lastColumn="0" w:noHBand="0" w:noVBand="1"/>
      </w:tblPr>
      <w:tblGrid>
        <w:gridCol w:w="1986"/>
        <w:gridCol w:w="952"/>
        <w:gridCol w:w="952"/>
        <w:gridCol w:w="919"/>
        <w:gridCol w:w="976"/>
        <w:gridCol w:w="920"/>
        <w:gridCol w:w="2624"/>
      </w:tblGrid>
      <w:tr w:rsidR="00405DD2" w:rsidRPr="00405DD2" w14:paraId="55D409D8" w14:textId="77777777" w:rsidTr="00405DD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DD701" w14:textId="77777777" w:rsidR="00405DD2" w:rsidRPr="00405DD2" w:rsidRDefault="00405DD2" w:rsidP="00405DD2">
            <w:pPr>
              <w:spacing w:after="0" w:line="240" w:lineRule="auto"/>
              <w:rPr>
                <w:rFonts w:ascii="Times New Roman" w:eastAsia="Times New Roman" w:hAnsi="Times New Roman" w:cs="Times New Roman"/>
                <w:kern w:val="0"/>
                <w:sz w:val="24"/>
                <w:szCs w:val="24"/>
                <w14:ligatures w14:val="none"/>
              </w:rPr>
            </w:pPr>
          </w:p>
        </w:tc>
        <w:tc>
          <w:tcPr>
            <w:tcW w:w="0" w:type="auto"/>
            <w:gridSpan w:val="4"/>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775DF429" w14:textId="77777777" w:rsidR="00405DD2" w:rsidRPr="00405DD2" w:rsidRDefault="00405DD2" w:rsidP="00405DD2">
            <w:pPr>
              <w:spacing w:after="0" w:line="240" w:lineRule="auto"/>
              <w:jc w:val="center"/>
              <w:rPr>
                <w:rFonts w:ascii="Arial" w:eastAsia="Times New Roman" w:hAnsi="Arial" w:cs="Arial"/>
                <w:b/>
                <w:bCs/>
                <w:kern w:val="0"/>
                <w:sz w:val="28"/>
                <w:szCs w:val="28"/>
                <w14:ligatures w14:val="none"/>
              </w:rPr>
            </w:pPr>
            <w:r w:rsidRPr="00405DD2">
              <w:rPr>
                <w:rFonts w:ascii="Arial" w:eastAsia="Times New Roman" w:hAnsi="Arial" w:cs="Arial"/>
                <w:b/>
                <w:bCs/>
                <w:kern w:val="0"/>
                <w:sz w:val="28"/>
                <w:szCs w:val="28"/>
                <w14:ligatures w14:val="none"/>
              </w:rPr>
              <w:t>Libertarian Party of Georgia, 2024 Budget</w:t>
            </w:r>
          </w:p>
        </w:tc>
        <w:tc>
          <w:tcPr>
            <w:tcW w:w="0" w:type="auto"/>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A6CCEF0" w14:textId="77777777" w:rsidR="00405DD2" w:rsidRPr="00405DD2" w:rsidRDefault="00405DD2" w:rsidP="00405DD2">
            <w:pPr>
              <w:spacing w:after="0" w:line="240" w:lineRule="auto"/>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2024 Net:</w:t>
            </w:r>
          </w:p>
        </w:tc>
        <w:tc>
          <w:tcPr>
            <w:tcW w:w="0" w:type="auto"/>
            <w:tcBorders>
              <w:top w:val="single" w:sz="18" w:space="0" w:color="000000"/>
              <w:left w:val="single" w:sz="6" w:space="0" w:color="CCCCCC"/>
              <w:bottom w:val="single" w:sz="18" w:space="0" w:color="000000"/>
              <w:right w:val="single" w:sz="18" w:space="0" w:color="000000"/>
            </w:tcBorders>
            <w:shd w:val="clear" w:color="auto" w:fill="00FF00"/>
            <w:tcMar>
              <w:top w:w="30" w:type="dxa"/>
              <w:left w:w="45" w:type="dxa"/>
              <w:bottom w:w="30" w:type="dxa"/>
              <w:right w:w="45" w:type="dxa"/>
            </w:tcMar>
            <w:vAlign w:val="bottom"/>
            <w:hideMark/>
          </w:tcPr>
          <w:p w14:paraId="6B4BCBBD"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 xml:space="preserve">$ 131.21 </w:t>
            </w:r>
          </w:p>
        </w:tc>
      </w:tr>
      <w:tr w:rsidR="00405DD2" w:rsidRPr="00405DD2" w14:paraId="217D6C0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28A8ACC"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57FB7A17" w14:textId="77777777" w:rsidR="00405DD2" w:rsidRPr="00405DD2" w:rsidRDefault="00405DD2" w:rsidP="00405DD2">
            <w:pPr>
              <w:spacing w:after="0" w:line="240" w:lineRule="auto"/>
              <w:jc w:val="center"/>
              <w:rPr>
                <w:rFonts w:ascii="Arial" w:eastAsia="Times New Roman" w:hAnsi="Arial" w:cs="Arial"/>
                <w:b/>
                <w:bCs/>
                <w:kern w:val="0"/>
                <w:sz w:val="18"/>
                <w:szCs w:val="18"/>
                <w14:ligatures w14:val="none"/>
              </w:rPr>
            </w:pPr>
            <w:r w:rsidRPr="00405DD2">
              <w:rPr>
                <w:rFonts w:ascii="Arial" w:eastAsia="Times New Roman" w:hAnsi="Arial" w:cs="Arial"/>
                <w:b/>
                <w:bCs/>
                <w:kern w:val="0"/>
                <w:sz w:val="18"/>
                <w:szCs w:val="18"/>
                <w14:ligatures w14:val="none"/>
              </w:rPr>
              <w:t>2022 Actuals</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587B738" w14:textId="77777777" w:rsidR="00405DD2" w:rsidRPr="00405DD2" w:rsidRDefault="00405DD2" w:rsidP="00405DD2">
            <w:pPr>
              <w:spacing w:after="0" w:line="240" w:lineRule="auto"/>
              <w:jc w:val="center"/>
              <w:rPr>
                <w:rFonts w:ascii="Arial" w:eastAsia="Times New Roman" w:hAnsi="Arial" w:cs="Arial"/>
                <w:b/>
                <w:bCs/>
                <w:kern w:val="0"/>
                <w:sz w:val="18"/>
                <w:szCs w:val="18"/>
                <w14:ligatures w14:val="none"/>
              </w:rPr>
            </w:pPr>
            <w:r w:rsidRPr="00405DD2">
              <w:rPr>
                <w:rFonts w:ascii="Arial" w:eastAsia="Times New Roman" w:hAnsi="Arial" w:cs="Arial"/>
                <w:b/>
                <w:bCs/>
                <w:kern w:val="0"/>
                <w:sz w:val="18"/>
                <w:szCs w:val="18"/>
                <w14:ligatures w14:val="none"/>
              </w:rPr>
              <w:t>2023 Actuals</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228CCAA5" w14:textId="77777777" w:rsidR="00405DD2" w:rsidRPr="00405DD2" w:rsidRDefault="00405DD2" w:rsidP="00405DD2">
            <w:pPr>
              <w:spacing w:after="0" w:line="240" w:lineRule="auto"/>
              <w:jc w:val="center"/>
              <w:rPr>
                <w:rFonts w:ascii="Arial" w:eastAsia="Times New Roman" w:hAnsi="Arial" w:cs="Arial"/>
                <w:b/>
                <w:bCs/>
                <w:kern w:val="0"/>
                <w:sz w:val="18"/>
                <w:szCs w:val="18"/>
                <w14:ligatures w14:val="none"/>
              </w:rPr>
            </w:pPr>
            <w:r w:rsidRPr="00405DD2">
              <w:rPr>
                <w:rFonts w:ascii="Arial" w:eastAsia="Times New Roman" w:hAnsi="Arial" w:cs="Arial"/>
                <w:b/>
                <w:bCs/>
                <w:kern w:val="0"/>
                <w:sz w:val="18"/>
                <w:szCs w:val="18"/>
                <w14:ligatures w14:val="none"/>
              </w:rPr>
              <w:t>2024 Totals</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0E46D39E" w14:textId="77777777" w:rsidR="00405DD2" w:rsidRPr="00405DD2" w:rsidRDefault="00405DD2" w:rsidP="00405DD2">
            <w:pPr>
              <w:spacing w:after="0" w:line="240" w:lineRule="auto"/>
              <w:rPr>
                <w:rFonts w:ascii="Arial" w:eastAsia="Times New Roman" w:hAnsi="Arial" w:cs="Arial"/>
                <w:b/>
                <w:bCs/>
                <w:kern w:val="0"/>
                <w:sz w:val="20"/>
                <w:szCs w:val="20"/>
                <w14:ligatures w14:val="none"/>
              </w:rPr>
            </w:pPr>
            <w:r w:rsidRPr="00405DD2">
              <w:rPr>
                <w:rFonts w:ascii="Arial" w:eastAsia="Times New Roman" w:hAnsi="Arial" w:cs="Arial"/>
                <w:b/>
                <w:bCs/>
                <w:kern w:val="0"/>
                <w:sz w:val="20"/>
                <w:szCs w:val="20"/>
                <w14:ligatures w14:val="none"/>
              </w:rPr>
              <w:t>% Change</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4E31064D" w14:textId="77777777" w:rsidR="00405DD2" w:rsidRPr="00405DD2" w:rsidRDefault="00405DD2" w:rsidP="00405DD2">
            <w:pPr>
              <w:spacing w:after="0" w:line="240" w:lineRule="auto"/>
              <w:rPr>
                <w:rFonts w:ascii="Arial" w:eastAsia="Times New Roman" w:hAnsi="Arial" w:cs="Arial"/>
                <w:b/>
                <w:bCs/>
                <w:kern w:val="0"/>
                <w:sz w:val="20"/>
                <w:szCs w:val="20"/>
                <w14:ligatures w14:val="none"/>
              </w:rPr>
            </w:pPr>
            <w:r w:rsidRPr="00405DD2">
              <w:rPr>
                <w:rFonts w:ascii="Arial" w:eastAsia="Times New Roman" w:hAnsi="Arial" w:cs="Arial"/>
                <w:b/>
                <w:bCs/>
                <w:kern w:val="0"/>
                <w:sz w:val="20"/>
                <w:szCs w:val="20"/>
                <w14:ligatures w14:val="none"/>
              </w:rPr>
              <w:t>$ Change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B90C3" w14:textId="77777777" w:rsidR="00405DD2" w:rsidRPr="00405DD2" w:rsidRDefault="00405DD2" w:rsidP="00405DD2">
            <w:pPr>
              <w:spacing w:after="0" w:line="240" w:lineRule="auto"/>
              <w:rPr>
                <w:rFonts w:ascii="Arial" w:eastAsia="Times New Roman" w:hAnsi="Arial" w:cs="Arial"/>
                <w:b/>
                <w:bCs/>
                <w:kern w:val="0"/>
                <w:sz w:val="20"/>
                <w:szCs w:val="20"/>
                <w14:ligatures w14:val="none"/>
              </w:rPr>
            </w:pPr>
          </w:p>
        </w:tc>
      </w:tr>
      <w:tr w:rsidR="00405DD2" w:rsidRPr="00405DD2" w14:paraId="0F02D89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3A6CEB7"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Revenue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15531D4"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C65425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3AF09E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D1AC36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6C6DE8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54671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302C75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B3BAB0F"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5100 Membership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B1E63F9"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7EE154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3B446F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6139F0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9C921A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1C76B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46E714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CA5EFF4"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5101 Membership</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4F348F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9,496.02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4423591"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7,030.34 </w:t>
            </w:r>
          </w:p>
        </w:tc>
        <w:tc>
          <w:tcPr>
            <w:tcW w:w="0" w:type="auto"/>
            <w:tcBorders>
              <w:top w:val="single" w:sz="6" w:space="0" w:color="CCCCCC"/>
              <w:left w:val="single" w:sz="6" w:space="0" w:color="CCCCCC"/>
              <w:bottom w:val="single" w:sz="6" w:space="0" w:color="000000"/>
              <w:right w:val="single" w:sz="18" w:space="0" w:color="000000"/>
            </w:tcBorders>
            <w:shd w:val="clear" w:color="auto" w:fill="00FF00"/>
            <w:tcMar>
              <w:top w:w="30" w:type="dxa"/>
              <w:left w:w="45" w:type="dxa"/>
              <w:bottom w:w="30" w:type="dxa"/>
              <w:right w:w="45" w:type="dxa"/>
            </w:tcMar>
            <w:vAlign w:val="bottom"/>
            <w:hideMark/>
          </w:tcPr>
          <w:p w14:paraId="2B0DEAB9"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8,787.93 </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4FF2762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25.00%</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23AC7451"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$ 1,757.59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7045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r>
      <w:tr w:rsidR="00405DD2" w:rsidRPr="00405DD2" w14:paraId="5B11631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BFD3579"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5100 Membership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BF913A9"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$ 9,496.02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D7416C7"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$ 7,030.34 </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699ACF12"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$ 8,787.93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306CC43"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6D727A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9926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7B9DAE5"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5141B23"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5200 Pledge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F61F21F"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5,431.34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B92520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8,802.40 </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176183F4"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9,682.64</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130FDDF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10.00%</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62C31AA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880.24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2754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r>
      <w:tr w:rsidR="00405DD2" w:rsidRPr="00405DD2" w14:paraId="24D69BF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00F3C5C"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5300 Donation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38B85F6"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6,516.84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9F27D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6C7B46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6618D3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7736C1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6AAE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85C3513"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829E982"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5310 Unrestricted Donations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AF0027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3,446.83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49B215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4,148.12 </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0E5BC4FB"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4,977.74 </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71A07CA4"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20.00%</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34DA86E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829.62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6385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r>
      <w:tr w:rsidR="00405DD2" w:rsidRPr="00405DD2" w14:paraId="33FE0A4E"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46D0114"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5340 Refunds Given</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4CF3AA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D0AD39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-204.25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364326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5EE7E7F"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-100.00%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977A941"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4D14C"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6A33ED9"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3DE26EE"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5399 Donation - Restricted/Other</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C88551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1,570.75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453480DC"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1,109.25 </w:t>
            </w:r>
          </w:p>
        </w:tc>
        <w:tc>
          <w:tcPr>
            <w:tcW w:w="0" w:type="auto"/>
            <w:tcBorders>
              <w:top w:val="single" w:sz="6" w:space="0" w:color="CCCCCC"/>
              <w:left w:val="single" w:sz="6" w:space="0" w:color="CCCCCC"/>
              <w:bottom w:val="single" w:sz="6" w:space="0" w:color="000000"/>
              <w:right w:val="single" w:sz="18" w:space="0" w:color="000000"/>
            </w:tcBorders>
            <w:shd w:val="clear" w:color="auto" w:fill="00FF00"/>
            <w:tcMar>
              <w:top w:w="30" w:type="dxa"/>
              <w:left w:w="45" w:type="dxa"/>
              <w:bottom w:w="30" w:type="dxa"/>
              <w:right w:w="45" w:type="dxa"/>
            </w:tcMar>
            <w:vAlign w:val="bottom"/>
            <w:hideMark/>
          </w:tcPr>
          <w:p w14:paraId="0A40525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1,331.10 </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60A4767A"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20.00%</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2062051B"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221.85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AAE0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r>
      <w:tr w:rsidR="00405DD2" w:rsidRPr="00405DD2" w14:paraId="42B48973"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FAEF1DB"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5300 Donation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5815579"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$ 11,529.42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DB8C09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$ 5,053.12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3C28068"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$ 6,308.84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7C4FE4F"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24.85%</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B5CDF17"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7264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C37FE68"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309CCD5"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5500 Convention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03C8DE"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3DBD0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18A4B6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17A8FC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5EB4A9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8852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6607E21"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B27B731"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Convention</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DABC3B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4,600.00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180397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12,960.60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5F2A73E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8,000.00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AD8317"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-38.27%</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D8AF433"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C749A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68F5B7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ED38D41"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5500 Convention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4DEEB93"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$ 4,600.00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7005500"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$ 12,960.60 </w:t>
            </w:r>
          </w:p>
        </w:tc>
        <w:tc>
          <w:tcPr>
            <w:tcW w:w="0" w:type="auto"/>
            <w:tcBorders>
              <w:top w:val="single" w:sz="6" w:space="0" w:color="CCCCCC"/>
              <w:left w:val="single" w:sz="6" w:space="0" w:color="CCCCCC"/>
              <w:bottom w:val="single" w:sz="6" w:space="0" w:color="CCCCCC"/>
              <w:right w:val="single" w:sz="18" w:space="0" w:color="000000"/>
            </w:tcBorders>
            <w:shd w:val="clear" w:color="auto" w:fill="FFFF00"/>
            <w:tcMar>
              <w:top w:w="30" w:type="dxa"/>
              <w:left w:w="45" w:type="dxa"/>
              <w:bottom w:w="30" w:type="dxa"/>
              <w:right w:w="45" w:type="dxa"/>
            </w:tcMar>
            <w:vAlign w:val="bottom"/>
            <w:hideMark/>
          </w:tcPr>
          <w:p w14:paraId="52C9985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$ 8,000.00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AE75745"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-38.27%</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80BB4FA"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2ABC87"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6F674D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4B59916"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5600 Special/Other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5BEB030"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1,121.79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F7A216A"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B60C2A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17CCF7"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E1F1357"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5FB4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A4F0A69"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7ED3AF6"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5620 Event Income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2FBEE1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2,849.87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5E9084C"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2,578.66 </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37F02AB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3,094.39</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13A2B566"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20.00%</w:t>
            </w:r>
          </w:p>
        </w:tc>
        <w:tc>
          <w:tcPr>
            <w:tcW w:w="0" w:type="auto"/>
            <w:tcBorders>
              <w:top w:val="single" w:sz="6" w:space="0" w:color="CCCCCC"/>
              <w:left w:val="single" w:sz="6" w:space="0" w:color="CCCCCC"/>
              <w:bottom w:val="single" w:sz="6" w:space="0" w:color="CCCCCC"/>
              <w:right w:val="single" w:sz="18" w:space="0" w:color="000000"/>
            </w:tcBorders>
            <w:shd w:val="clear" w:color="auto" w:fill="00FF00"/>
            <w:tcMar>
              <w:top w:w="30" w:type="dxa"/>
              <w:left w:w="45" w:type="dxa"/>
              <w:bottom w:w="30" w:type="dxa"/>
              <w:right w:w="45" w:type="dxa"/>
            </w:tcMar>
            <w:vAlign w:val="bottom"/>
            <w:hideMark/>
          </w:tcPr>
          <w:p w14:paraId="6415CF8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6BD0A"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r>
      <w:tr w:rsidR="00405DD2" w:rsidRPr="00405DD2" w14:paraId="4E5BC305"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54F5FEB"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5630 Interest Earned</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11FAB4B"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0.56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6FB058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123.89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7100F7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123.89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E2E4477"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00542D9"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272D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4538294"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15583C3"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5699 Other/Misc Income</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8ACADB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539182E6"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50.00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1057929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A9F66F4"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03D45AE"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6F00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340BC2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2C54487"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5600 Special/Other Income</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4E2C3E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$ 3,972.22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A83A04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$ 2,752.55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6A9D389"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$ 3,268.28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C250AA2"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18.74%</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415B6DA"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4A66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FC5397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57DD105"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Revenue</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36C88BE7"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$ 35,029.00 </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46ABE3A6"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$ 36,599.01 </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4B494320"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$ 36,047.69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4A10B13"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-1.51%</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132B9AF"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0A49FC"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460CA0B"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C3A59CD"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Gross Profit</w:t>
            </w:r>
          </w:p>
        </w:tc>
        <w:tc>
          <w:tcPr>
            <w:tcW w:w="0" w:type="auto"/>
            <w:tcBorders>
              <w:top w:val="single" w:sz="6" w:space="0" w:color="CCCCCC"/>
              <w:left w:val="single" w:sz="6" w:space="0" w:color="CCCCCC"/>
              <w:bottom w:val="single" w:sz="6" w:space="0" w:color="CCCCCC"/>
              <w:right w:val="single" w:sz="18" w:space="0" w:color="000000"/>
            </w:tcBorders>
            <w:shd w:val="clear" w:color="auto" w:fill="00FFFF"/>
            <w:tcMar>
              <w:top w:w="30" w:type="dxa"/>
              <w:left w:w="45" w:type="dxa"/>
              <w:bottom w:w="30" w:type="dxa"/>
              <w:right w:w="45" w:type="dxa"/>
            </w:tcMar>
            <w:vAlign w:val="bottom"/>
            <w:hideMark/>
          </w:tcPr>
          <w:p w14:paraId="65940A14"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$ 35,029.00 </w:t>
            </w:r>
          </w:p>
        </w:tc>
        <w:tc>
          <w:tcPr>
            <w:tcW w:w="0" w:type="auto"/>
            <w:tcBorders>
              <w:top w:val="single" w:sz="6" w:space="0" w:color="CCCCCC"/>
              <w:left w:val="single" w:sz="6" w:space="0" w:color="CCCCCC"/>
              <w:bottom w:val="single" w:sz="6" w:space="0" w:color="CCCCCC"/>
              <w:right w:val="single" w:sz="18" w:space="0" w:color="000000"/>
            </w:tcBorders>
            <w:shd w:val="clear" w:color="auto" w:fill="00FFFF"/>
            <w:tcMar>
              <w:top w:w="30" w:type="dxa"/>
              <w:left w:w="45" w:type="dxa"/>
              <w:bottom w:w="30" w:type="dxa"/>
              <w:right w:w="45" w:type="dxa"/>
            </w:tcMar>
            <w:vAlign w:val="bottom"/>
            <w:hideMark/>
          </w:tcPr>
          <w:p w14:paraId="7B537DCC"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$ 36,599.01 </w:t>
            </w:r>
          </w:p>
        </w:tc>
        <w:tc>
          <w:tcPr>
            <w:tcW w:w="0" w:type="auto"/>
            <w:tcBorders>
              <w:top w:val="single" w:sz="6" w:space="0" w:color="CCCCCC"/>
              <w:left w:val="single" w:sz="6" w:space="0" w:color="CCCCCC"/>
              <w:bottom w:val="single" w:sz="6" w:space="0" w:color="CCCCCC"/>
              <w:right w:val="single" w:sz="18" w:space="0" w:color="000000"/>
            </w:tcBorders>
            <w:shd w:val="clear" w:color="auto" w:fill="00FFFF"/>
            <w:tcMar>
              <w:top w:w="30" w:type="dxa"/>
              <w:left w:w="45" w:type="dxa"/>
              <w:bottom w:w="30" w:type="dxa"/>
              <w:right w:w="45" w:type="dxa"/>
            </w:tcMar>
            <w:vAlign w:val="bottom"/>
            <w:hideMark/>
          </w:tcPr>
          <w:p w14:paraId="4D0E07D3"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$ 36,047.69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E4F084A"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-1.51%</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8FDC22C"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EC9C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6F122F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033B22E"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Expenditures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A4772A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206C96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96A93D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8B5B9B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EA2F79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0293E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125687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BD65477"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6000 General and Administrative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87315B4"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2143DE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D97CADE"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34E7B77"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4E375B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9015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7391A6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3252207"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6100 Administrative/Office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2973200"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1,005.31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D65E59B"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2,395.14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92644F6"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2,395.14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C3064D7"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7994CEB"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8B1C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F6AF407"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4B6A59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6110 Office Supplies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DFBEA0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34.22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44DC35E"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34.16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64CC92A"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134.16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ACE05D6"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292.74%</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CC29158"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EDC6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5AD092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5206D76"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6120 Postage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814153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525.75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57DE406"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317.83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9A1913F"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317.83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64DFA46"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88727D9"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0703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3681C06"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A43FE18"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6130 Government Fees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D77C70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71ADEAA"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115.00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CDCDD0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115.00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0190587"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F5E2A9"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5465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FC85584"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C07D04B"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6140 Membership Supplies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2CEBD5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199.00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0428241"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28BD4AE"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96AD24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210E68C"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69680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67AC6B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38590A7"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6160 Insurance</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60B3F7E"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325.00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588FA31B"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197136F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755D09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22FC8D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8720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5F4C799"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F271ED8"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lastRenderedPageBreak/>
              <w:t>Total 6100 Administrative/Office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D72ABE"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$ 2,119.28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B8FB8E8"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$ 2,862.13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3B555C0"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$ 2,962.13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EA78CCE"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3.49%</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CD17D73"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C66A9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E6D3534"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9A2C1F"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6600 Salaries/Stipends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79B7EB3"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3585FE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064410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11FFCD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333A6A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C8F9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1F1CC8B"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9EB8D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6610 Executive Director</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26361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14,718.19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6F53731"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16,692.51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85326F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16,700.00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909EB15"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0.04%</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C8C3DF3"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16B6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A150D64"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440DBF1"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6630 Payroll Expenses</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0742988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250.00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20E21CB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1D73FEE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607CCA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441D9A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470EF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FA4E085"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4AF8701"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6600 Salaries/Stipends</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CDAE463"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$ 14,968.19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4789E8D"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$ 16,692.51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52677956"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$ 16,700.00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6A6CAA8"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0.04%</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7B976E2"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28C8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CC5D6D1"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34615E0"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6000 General and Administrative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2C1F7C1"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$ 17,087.47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64AAEF6"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$ 19,554.64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26D2FB"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$ 19,662.13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E78C930"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0.55%</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ACB26C2"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9A9EA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5B4AAC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CCF01D1"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6200 Financial Expenses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C858C5D"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A6692A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C157D8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F7D112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C08346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00DF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0E931E8"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F094DCB"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6210 Processing Fees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2FA3DF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3,163.80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528D33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4,016.24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A3B1F8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4,016.24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93539E9"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9FB7E81"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0F30F" w14:textId="77777777" w:rsidR="00405DD2" w:rsidRPr="00405DD2" w:rsidRDefault="00405DD2" w:rsidP="00405DD2">
            <w:pPr>
              <w:spacing w:after="0" w:line="240" w:lineRule="auto"/>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 Processing fees could increase by up to a few hundred dollars more if members increase</w:t>
            </w:r>
          </w:p>
        </w:tc>
      </w:tr>
      <w:tr w:rsidR="00405DD2" w:rsidRPr="00405DD2" w14:paraId="159F5E4F"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D2C789C"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roofErr w:type="spellStart"/>
            <w:r w:rsidRPr="00405DD2">
              <w:rPr>
                <w:rFonts w:ascii="Arial" w:eastAsia="Times New Roman" w:hAnsi="Arial" w:cs="Arial"/>
                <w:b/>
                <w:bCs/>
                <w:kern w:val="0"/>
                <w:sz w:val="16"/>
                <w:szCs w:val="16"/>
                <w14:ligatures w14:val="none"/>
              </w:rPr>
              <w:t>ChargeServiceFee</w:t>
            </w:r>
            <w:proofErr w:type="spellEnd"/>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E1BCD1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208.43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B98C69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89.85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F06C4C0"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89.85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1B6E14C"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FEE2204"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B9B3E"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F4BF69E"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DF1CCCD"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6210 Processing Fees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04A8E9E"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$ 3,372.23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74E1B71"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$ 4,106.09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7F81E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$ 4,106.09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8A89D65"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7AAF100"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C678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3D363F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040BFB3"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6220 Bank fees</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0F0707A1"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1.47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1BBC578C"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0.94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2377683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0.94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6E584A2"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E1E0A5A"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FEDD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C926BBB"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FADAF13"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6200 Financial Expenses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5225CC8"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$ 3,373.70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24E440A"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$ 4,107.03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F95163E"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$ 4,107.03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582FD80"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D43DB15"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8AEB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34B2E3B"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83BBDF4"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6300 Telecommunications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6F2E505"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F48F78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D4D336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5B93707"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D80EE2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3BE84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4BBBCF3"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63974FC"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6310 Phone/Internet</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549C26F"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47.96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9B502D4"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03A451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678BD5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105CCB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A5A6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C41BBB1"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14C7657"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6311 Conference Calls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D64CD0E"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21.78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F1B900B"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F71B68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873822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253EAD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65963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CB3037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0CA2FBE"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6320 Website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7967FF1"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338.13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3B6F40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264.69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CBC823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264.69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6DC5160"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D2A77BD"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40596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B3FCE64"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A998D15"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6330 Email Hosting</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FC61AB9"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928.90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2DFBF89C"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50.54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67D4480"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50.54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EB9B571"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572B32D"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09A6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AB61119"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9DD8090"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6300 Telecommunications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199CA90"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$ 1,336.77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3FCBD44"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$ 315.23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1F5DA6E"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$ 315.23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FC98A33"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1C79102"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2C25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8B84EE5"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5BA93DF"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6400 Special/Other</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1C796CB"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0F0E03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687.40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3D631C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687.40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B3FDDE1"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C2FEB0F"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9951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09AB772"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1B776FD"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6420 Events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65CB2E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990.00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D4856CF"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B370597"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8DE22C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CE943F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08D5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D2DCD55"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7C416B"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6440 Podcast hosting</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1BE677C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180.00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38D93F5"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234.00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19722494"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234.00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F1FDEF"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0A78E32"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6DBDE"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77D4D83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12B0F1E"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6400 Special/Other</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BEFD88D"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$ 1,170.00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B536D38"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$ 921.40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A91C893"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$ 921.40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5C870F8"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5A28B18"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F0FF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646AB44"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B7698B5"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6500 Rent</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FCD278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684.85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C733739"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B1A47D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43F86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C9D385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7795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AAB52E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0250D13"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6700 Outreach</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8733C50"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221.91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7DD9B8F"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241.64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BA5A4A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241.64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CAA5D21"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C39940"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AF31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33CECC9"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9973FB4"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6730 Advertising</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A73CA0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1,334.61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719A4F6"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DDA635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21984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9DBEB4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DFCE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37AAEED"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354A8F2"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6735 Advertising - Restricted Funds</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01E22229"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1,605.71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5B4534FE"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743.20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090ED3AA"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743.20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8DACDA5"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D0FDEDA"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5159C"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5F2C5EA"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495AF35"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6730 Advertising</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2D6F80C9"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$ 2,940.32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29AC74AA"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$ 743.20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580468D6"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$ 743.20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C36B3BB"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999EC8B"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461A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36B4A0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D9F8D15"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6740 Fundraising</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CF427C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860.28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DA6221A"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9773D7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E7E38E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B58D51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F4E7BE"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04D8FAA"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602C401"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6700 Outreach</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3264AAE"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$ 4,022.51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F0BD9C4"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$ 984.84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4AE04E6"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$ 984.84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2FEDD72"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6823BDA"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EE11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AADA0B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A8D269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40EC47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59450B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5E85E0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E6B460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46B139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DBBB4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36A0E6FB"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1FC40BD"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lastRenderedPageBreak/>
              <w:t>6800 Convention Expenditures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54C5079"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BB82C8A"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3918A4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1722E4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465BF3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4A87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E0EF2B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5C9F2A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6810 Convention Expense</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F6F4889"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4,368.61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2B3E9560"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11,288.53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1AF5430B"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6,000.00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E19B531"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-46.85%</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B48FB7B"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47FF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351C5B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E8310B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6800 Convention Expenditures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525A822"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$ 4,368.61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0AFDDD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$ 11,288.53 </w:t>
            </w:r>
          </w:p>
        </w:tc>
        <w:tc>
          <w:tcPr>
            <w:tcW w:w="0" w:type="auto"/>
            <w:tcBorders>
              <w:top w:val="single" w:sz="6" w:space="0" w:color="CCCCCC"/>
              <w:left w:val="single" w:sz="6" w:space="0" w:color="CCCCCC"/>
              <w:bottom w:val="single" w:sz="6" w:space="0" w:color="CCCCCC"/>
              <w:right w:val="single" w:sz="18" w:space="0" w:color="000000"/>
            </w:tcBorders>
            <w:shd w:val="clear" w:color="auto" w:fill="FFFF00"/>
            <w:tcMar>
              <w:top w:w="30" w:type="dxa"/>
              <w:left w:w="45" w:type="dxa"/>
              <w:bottom w:w="30" w:type="dxa"/>
              <w:right w:w="45" w:type="dxa"/>
            </w:tcMar>
            <w:vAlign w:val="bottom"/>
            <w:hideMark/>
          </w:tcPr>
          <w:p w14:paraId="45DF6C5C"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$ 6,000.00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74CCFAD"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-46.85%</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8C7F9E9"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 xml:space="preserve">-$ 5,288.53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CB4639"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r>
      <w:tr w:rsidR="00405DD2" w:rsidRPr="00405DD2" w14:paraId="0ECA8ECA"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31B8CA6"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6999 Other/Misc.</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2EF7D7F"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8AE25A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BE7AAE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193FF9C"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5C1FD8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7253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A306482"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BD48186"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6900 Legal &amp; Professional Fees</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7279B69C"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8,054.38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425F831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125.85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53421E1"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125.85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C049480"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6C1AB38"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2707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ECA66F8"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D8CB7C0"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6999 Other/Misc.</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72297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$ 8,054.38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8AEEACC"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$ 125.85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97238C0"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$ 125.85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DF7F0C5"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0.00%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BDC994B"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1C97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C98CF8B"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5DD0D4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7000 Political Expenses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C539784"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DE86F4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902E0B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E72F2F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ADEDF2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234EF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E038CF4"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D5EC65C"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7100 Affiliate Support</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7ECA079"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1,358.89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BD50EE9"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1,446.31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7A9C90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3,000.00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791D6DB"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107.42%</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0EC43B5"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EE60C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6E5275A8"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943649A"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7200 Officer's Fund</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9773A5E"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E06FA7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CC4A58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$ 400.00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F0E887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B95994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5985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2F0BEEC"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C789A60"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7210 Officer's Mileage</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9C747E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40.00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D1DC8C7"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AAC30B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AD4CB3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0840F4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B405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CDC4782"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8D931BD"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7320 Candidate/Campaign Initiatives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F55D68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250.00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B13119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595C76E"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10CC6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57E9EF4"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4C31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9C7036A"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9B00206"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7400 Political Outreach</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04A51B6"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113.54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2D6912"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F24829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6B3F89C"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1555369"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6DBBB6"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1270F7D9"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2DAF298"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7420 Political </w:t>
            </w:r>
            <w:proofErr w:type="gramStart"/>
            <w:r w:rsidRPr="00405DD2">
              <w:rPr>
                <w:rFonts w:ascii="Arial" w:eastAsia="Times New Roman" w:hAnsi="Arial" w:cs="Arial"/>
                <w:b/>
                <w:bCs/>
                <w:kern w:val="0"/>
                <w:sz w:val="16"/>
                <w:szCs w:val="16"/>
                <w14:ligatures w14:val="none"/>
              </w:rPr>
              <w:t>literature</w:t>
            </w:r>
            <w:proofErr w:type="gramEnd"/>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4997913"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52.75 </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6EC6AF28"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000000"/>
              <w:right w:val="single" w:sz="18" w:space="0" w:color="000000"/>
            </w:tcBorders>
            <w:shd w:val="clear" w:color="auto" w:fill="FFFF00"/>
            <w:tcMar>
              <w:top w:w="30" w:type="dxa"/>
              <w:left w:w="45" w:type="dxa"/>
              <w:bottom w:w="30" w:type="dxa"/>
              <w:right w:w="45" w:type="dxa"/>
            </w:tcMar>
            <w:vAlign w:val="bottom"/>
            <w:hideMark/>
          </w:tcPr>
          <w:p w14:paraId="573A88E4"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r w:rsidRPr="00405DD2">
              <w:rPr>
                <w:rFonts w:ascii="Arial" w:eastAsia="Times New Roman" w:hAnsi="Arial" w:cs="Arial"/>
                <w:kern w:val="0"/>
                <w:sz w:val="16"/>
                <w:szCs w:val="16"/>
                <w14:ligatures w14:val="none"/>
              </w:rPr>
              <w:t xml:space="preserve">$ 400.00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BA27A4D" w14:textId="77777777" w:rsidR="00405DD2" w:rsidRPr="00405DD2" w:rsidRDefault="00405DD2" w:rsidP="00405DD2">
            <w:pPr>
              <w:spacing w:after="0" w:line="240" w:lineRule="auto"/>
              <w:jc w:val="right"/>
              <w:rPr>
                <w:rFonts w:ascii="Arial" w:eastAsia="Times New Roman" w:hAnsi="Arial" w:cs="Arial"/>
                <w:kern w:val="0"/>
                <w:sz w:val="16"/>
                <w:szCs w:val="16"/>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33AD64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A663D"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023E7938"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2E0F077"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7000 Political Expenses</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A75B449"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$ 1,815.18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092310E"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$ 1,446.31 </w:t>
            </w:r>
          </w:p>
        </w:tc>
        <w:tc>
          <w:tcPr>
            <w:tcW w:w="0" w:type="auto"/>
            <w:tcBorders>
              <w:top w:val="single" w:sz="6" w:space="0" w:color="CCCCCC"/>
              <w:left w:val="single" w:sz="6" w:space="0" w:color="CCCCCC"/>
              <w:bottom w:val="single" w:sz="6" w:space="0" w:color="CCCCCC"/>
              <w:right w:val="single" w:sz="18" w:space="0" w:color="000000"/>
            </w:tcBorders>
            <w:shd w:val="clear" w:color="auto" w:fill="FFFF00"/>
            <w:tcMar>
              <w:top w:w="30" w:type="dxa"/>
              <w:left w:w="45" w:type="dxa"/>
              <w:bottom w:w="30" w:type="dxa"/>
              <w:right w:w="45" w:type="dxa"/>
            </w:tcMar>
            <w:vAlign w:val="bottom"/>
            <w:hideMark/>
          </w:tcPr>
          <w:p w14:paraId="3370CC70"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$ 3,800.00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95FC353"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162.74%</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9D50A70"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 xml:space="preserve">-$ 2,353.69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E48DF"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r>
      <w:tr w:rsidR="00405DD2" w:rsidRPr="00405DD2" w14:paraId="47718272"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1BD0388"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B3D3600"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364D745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bottom"/>
            <w:hideMark/>
          </w:tcPr>
          <w:p w14:paraId="54742AD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79CEED3"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A82D145"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31BE1"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545ECB1E"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8A6250E"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Total Expenditures</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48E87B87"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$ 41,913.47 </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19D7C409"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$ 38,743.83 </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05884685"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$ 35,916.48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8060719"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-7.30%</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A4B3F6B"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CD6F2"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2BA789B0"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3A3297F"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Net Operating Revenue</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357BC0A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-$ 6,884.47 </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679BC15A"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-$ 2,144.82 </w:t>
            </w:r>
          </w:p>
        </w:tc>
        <w:tc>
          <w:tcPr>
            <w:tcW w:w="0" w:type="auto"/>
            <w:tcBorders>
              <w:top w:val="single" w:sz="6" w:space="0" w:color="CCCCCC"/>
              <w:left w:val="single" w:sz="6" w:space="0" w:color="CCCCCC"/>
              <w:bottom w:val="single" w:sz="6" w:space="0" w:color="000000"/>
              <w:right w:val="single" w:sz="18" w:space="0" w:color="000000"/>
            </w:tcBorders>
            <w:shd w:val="clear" w:color="auto" w:fill="00FFFF"/>
            <w:tcMar>
              <w:top w:w="30" w:type="dxa"/>
              <w:left w:w="45" w:type="dxa"/>
              <w:bottom w:w="30" w:type="dxa"/>
              <w:right w:w="45" w:type="dxa"/>
            </w:tcMar>
            <w:vAlign w:val="bottom"/>
            <w:hideMark/>
          </w:tcPr>
          <w:p w14:paraId="5D559A59"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$ 131.21 </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80F1D74"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-106.12%</w:t>
            </w:r>
          </w:p>
        </w:tc>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6E9ABCE"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0CE4F"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r w:rsidR="00405DD2" w:rsidRPr="00405DD2" w14:paraId="47B083BD" w14:textId="77777777" w:rsidTr="00405DD2">
        <w:trPr>
          <w:trHeight w:val="315"/>
        </w:trPr>
        <w:tc>
          <w:tcPr>
            <w:tcW w:w="0" w:type="auto"/>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559E85F" w14:textId="77777777" w:rsidR="00405DD2" w:rsidRPr="00405DD2" w:rsidRDefault="00405DD2" w:rsidP="00405DD2">
            <w:pPr>
              <w:spacing w:after="0" w:line="240" w:lineRule="auto"/>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Net Revenue</w:t>
            </w:r>
          </w:p>
        </w:tc>
        <w:tc>
          <w:tcPr>
            <w:tcW w:w="0" w:type="auto"/>
            <w:tcBorders>
              <w:top w:val="single" w:sz="6" w:space="0" w:color="CCCCCC"/>
              <w:left w:val="single" w:sz="6" w:space="0" w:color="CCCCCC"/>
              <w:bottom w:val="single" w:sz="18" w:space="0" w:color="000000"/>
              <w:right w:val="single" w:sz="18" w:space="0" w:color="000000"/>
            </w:tcBorders>
            <w:shd w:val="clear" w:color="auto" w:fill="00FFFF"/>
            <w:tcMar>
              <w:top w:w="30" w:type="dxa"/>
              <w:left w:w="45" w:type="dxa"/>
              <w:bottom w:w="30" w:type="dxa"/>
              <w:right w:w="45" w:type="dxa"/>
            </w:tcMar>
            <w:vAlign w:val="bottom"/>
            <w:hideMark/>
          </w:tcPr>
          <w:p w14:paraId="753470A1"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-$ 6,884.47 </w:t>
            </w:r>
          </w:p>
        </w:tc>
        <w:tc>
          <w:tcPr>
            <w:tcW w:w="0" w:type="auto"/>
            <w:tcBorders>
              <w:top w:val="single" w:sz="6" w:space="0" w:color="CCCCCC"/>
              <w:left w:val="single" w:sz="6" w:space="0" w:color="CCCCCC"/>
              <w:bottom w:val="single" w:sz="18" w:space="0" w:color="000000"/>
              <w:right w:val="single" w:sz="18" w:space="0" w:color="000000"/>
            </w:tcBorders>
            <w:shd w:val="clear" w:color="auto" w:fill="00FFFF"/>
            <w:tcMar>
              <w:top w:w="30" w:type="dxa"/>
              <w:left w:w="45" w:type="dxa"/>
              <w:bottom w:w="30" w:type="dxa"/>
              <w:right w:w="45" w:type="dxa"/>
            </w:tcMar>
            <w:vAlign w:val="bottom"/>
            <w:hideMark/>
          </w:tcPr>
          <w:p w14:paraId="77D1D4CF"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-$ 2,144.82 </w:t>
            </w:r>
          </w:p>
        </w:tc>
        <w:tc>
          <w:tcPr>
            <w:tcW w:w="0" w:type="auto"/>
            <w:tcBorders>
              <w:top w:val="single" w:sz="6" w:space="0" w:color="CCCCCC"/>
              <w:left w:val="single" w:sz="6" w:space="0" w:color="CCCCCC"/>
              <w:bottom w:val="single" w:sz="18" w:space="0" w:color="000000"/>
              <w:right w:val="single" w:sz="18" w:space="0" w:color="000000"/>
            </w:tcBorders>
            <w:shd w:val="clear" w:color="auto" w:fill="00FFFF"/>
            <w:tcMar>
              <w:top w:w="30" w:type="dxa"/>
              <w:left w:w="45" w:type="dxa"/>
              <w:bottom w:w="30" w:type="dxa"/>
              <w:right w:w="45" w:type="dxa"/>
            </w:tcMar>
            <w:vAlign w:val="bottom"/>
            <w:hideMark/>
          </w:tcPr>
          <w:p w14:paraId="47DE0102" w14:textId="77777777" w:rsidR="00405DD2" w:rsidRPr="00405DD2" w:rsidRDefault="00405DD2" w:rsidP="00405DD2">
            <w:pPr>
              <w:spacing w:after="0" w:line="240" w:lineRule="auto"/>
              <w:jc w:val="right"/>
              <w:rPr>
                <w:rFonts w:ascii="Arial" w:eastAsia="Times New Roman" w:hAnsi="Arial" w:cs="Arial"/>
                <w:b/>
                <w:bCs/>
                <w:kern w:val="0"/>
                <w:sz w:val="16"/>
                <w:szCs w:val="16"/>
                <w14:ligatures w14:val="none"/>
              </w:rPr>
            </w:pPr>
            <w:r w:rsidRPr="00405DD2">
              <w:rPr>
                <w:rFonts w:ascii="Arial" w:eastAsia="Times New Roman" w:hAnsi="Arial" w:cs="Arial"/>
                <w:b/>
                <w:bCs/>
                <w:kern w:val="0"/>
                <w:sz w:val="16"/>
                <w:szCs w:val="16"/>
                <w14:ligatures w14:val="none"/>
              </w:rPr>
              <w:t xml:space="preserve">$ 131.21 </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2AD994A7"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r w:rsidRPr="00405DD2">
              <w:rPr>
                <w:rFonts w:ascii="Arial" w:eastAsia="Times New Roman" w:hAnsi="Arial" w:cs="Arial"/>
                <w:kern w:val="0"/>
                <w:sz w:val="20"/>
                <w:szCs w:val="20"/>
                <w14:ligatures w14:val="none"/>
              </w:rPr>
              <w:t>-106.12%</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782885DC" w14:textId="77777777" w:rsidR="00405DD2" w:rsidRPr="00405DD2" w:rsidRDefault="00405DD2" w:rsidP="00405DD2">
            <w:pPr>
              <w:spacing w:after="0" w:line="240" w:lineRule="auto"/>
              <w:jc w:val="right"/>
              <w:rPr>
                <w:rFonts w:ascii="Arial" w:eastAsia="Times New Roman" w:hAnsi="Arial" w:cs="Arial"/>
                <w:kern w:val="0"/>
                <w:sz w:val="20"/>
                <w:szCs w:val="20"/>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435CB" w14:textId="77777777" w:rsidR="00405DD2" w:rsidRPr="00405DD2" w:rsidRDefault="00405DD2" w:rsidP="00405DD2">
            <w:pPr>
              <w:spacing w:after="0" w:line="240" w:lineRule="auto"/>
              <w:rPr>
                <w:rFonts w:ascii="Times New Roman" w:eastAsia="Times New Roman" w:hAnsi="Times New Roman" w:cs="Times New Roman"/>
                <w:kern w:val="0"/>
                <w:sz w:val="20"/>
                <w:szCs w:val="20"/>
                <w14:ligatures w14:val="none"/>
              </w:rPr>
            </w:pPr>
          </w:p>
        </w:tc>
      </w:tr>
    </w:tbl>
    <w:p w14:paraId="1B2FCCD2" w14:textId="77777777" w:rsidR="00405DD2" w:rsidRDefault="00405DD2">
      <w:pPr>
        <w:rPr>
          <w:rFonts w:ascii="Roboto" w:eastAsia="Roboto" w:hAnsi="Roboto" w:cs="Roboto"/>
          <w:b/>
          <w:kern w:val="0"/>
          <w:sz w:val="24"/>
          <w:szCs w:val="24"/>
          <w:lang w:val="en"/>
          <w14:ligatures w14:val="none"/>
        </w:rPr>
      </w:pPr>
      <w:r>
        <w:rPr>
          <w:rFonts w:ascii="Roboto" w:eastAsia="Roboto" w:hAnsi="Roboto" w:cs="Roboto"/>
          <w:b/>
          <w:kern w:val="0"/>
          <w:sz w:val="24"/>
          <w:szCs w:val="24"/>
          <w:lang w:val="en"/>
          <w14:ligatures w14:val="none"/>
        </w:rPr>
        <w:br w:type="page"/>
      </w:r>
    </w:p>
    <w:p w14:paraId="313087F2" w14:textId="143A49D9" w:rsidR="00381889" w:rsidRPr="00381889" w:rsidRDefault="00381889" w:rsidP="00381889">
      <w:pPr>
        <w:spacing w:after="0" w:line="276" w:lineRule="auto"/>
        <w:jc w:val="center"/>
        <w:rPr>
          <w:rFonts w:ascii="Roboto" w:eastAsia="Roboto" w:hAnsi="Roboto" w:cs="Roboto"/>
          <w:b/>
          <w:kern w:val="0"/>
          <w:sz w:val="24"/>
          <w:szCs w:val="24"/>
          <w:lang w:val="en"/>
          <w14:ligatures w14:val="none"/>
        </w:rPr>
      </w:pPr>
      <w:r w:rsidRPr="00381889">
        <w:rPr>
          <w:rFonts w:ascii="Roboto" w:eastAsia="Roboto" w:hAnsi="Roboto" w:cs="Roboto"/>
          <w:b/>
          <w:kern w:val="0"/>
          <w:sz w:val="24"/>
          <w:szCs w:val="24"/>
          <w:lang w:val="en"/>
          <w14:ligatures w14:val="none"/>
        </w:rPr>
        <w:lastRenderedPageBreak/>
        <w:t>A Resolution to Support the Defend the Guard Act</w:t>
      </w:r>
    </w:p>
    <w:p w14:paraId="2DDC1918" w14:textId="77777777" w:rsidR="00381889" w:rsidRPr="00381889" w:rsidRDefault="00381889" w:rsidP="00381889">
      <w:pPr>
        <w:spacing w:after="0" w:line="276" w:lineRule="auto"/>
        <w:jc w:val="center"/>
        <w:rPr>
          <w:rFonts w:ascii="Roboto" w:eastAsia="Roboto" w:hAnsi="Roboto" w:cs="Roboto"/>
          <w:kern w:val="0"/>
          <w:sz w:val="24"/>
          <w:szCs w:val="24"/>
          <w:lang w:val="en"/>
          <w14:ligatures w14:val="none"/>
        </w:rPr>
      </w:pPr>
    </w:p>
    <w:p w14:paraId="6FBB80D0"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on January 28, 2024, the Libertarian Party of Georgia adopted </w:t>
      </w:r>
      <w:r w:rsidRPr="00381889">
        <w:rPr>
          <w:rFonts w:ascii="Roboto" w:eastAsia="Roboto" w:hAnsi="Roboto" w:cs="Roboto"/>
          <w:i/>
          <w:kern w:val="0"/>
          <w:sz w:val="24"/>
          <w:szCs w:val="24"/>
          <w:lang w:val="en"/>
          <w14:ligatures w14:val="none"/>
        </w:rPr>
        <w:t>A Resolution to Call for Defend the Guard Legislation</w:t>
      </w:r>
      <w:r w:rsidRPr="00381889">
        <w:rPr>
          <w:rFonts w:ascii="Roboto" w:eastAsia="Roboto" w:hAnsi="Roboto" w:cs="Roboto"/>
          <w:kern w:val="0"/>
          <w:sz w:val="24"/>
          <w:szCs w:val="24"/>
          <w:lang w:val="en"/>
          <w14:ligatures w14:val="none"/>
        </w:rPr>
        <w:t xml:space="preserve"> at its regular annual convention; and,</w:t>
      </w:r>
    </w:p>
    <w:p w14:paraId="07499644"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2D1654FE"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the resolution calls upon the Georgia General Assembly to enact legislation to prohibit the Georgia National Guard and any member thereof to be released from the state into active duty combat unless the U.S. Congress has declared war pursuant to Article I, Section 8, Clause 15 of the U.S. Constitution, and only for the express and explicit purposes enumerated in the Constitution: to “execute the Laws of the Union,” repel an invasion, or suppress an insurrection; and,</w:t>
      </w:r>
    </w:p>
    <w:p w14:paraId="4CC76725"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18CCCC3D"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on February 7, 2024, Senate Bill 462, also known as the Defend the Guard Act, was introduced in the Georgia General Assembly; and,</w:t>
      </w:r>
    </w:p>
    <w:p w14:paraId="03C3F2D1"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0F46E750"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the Defend the Guard Act as introduced would amend Title 38, Chapter 2 of the Official Code of Georgia Annotated to state that the Georgia National Guard and any member thereof shall not be released from the state into active duty combat or combat support operations unless the United States Congress has passed an official declaration of war or has taken an official action pursuant to Article I, Section 8, Clause 15 of the United States Constitution to explicitly call forth the Georgia National Guard and any member thereof for the enumerated purposes to expressly execute the laws of the union, repel an invasion, or suppress an insurrection;</w:t>
      </w:r>
    </w:p>
    <w:p w14:paraId="2E24A20F"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0FA4238E" w14:textId="5406089F" w:rsid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Therefore, be it resolved</w:t>
      </w:r>
      <w:r w:rsidRPr="00381889">
        <w:rPr>
          <w:rFonts w:ascii="Roboto" w:eastAsia="Roboto" w:hAnsi="Roboto" w:cs="Roboto"/>
          <w:kern w:val="0"/>
          <w:sz w:val="24"/>
          <w:szCs w:val="24"/>
          <w:lang w:val="en"/>
          <w14:ligatures w14:val="none"/>
        </w:rPr>
        <w:t>, that the Libertarian Party of Georgia supports the passage of the Defend the Guard Act.</w:t>
      </w:r>
    </w:p>
    <w:p w14:paraId="0685A63D" w14:textId="77777777" w:rsidR="00381889" w:rsidRDefault="00381889">
      <w:pPr>
        <w:rPr>
          <w:rFonts w:ascii="Roboto" w:eastAsia="Roboto" w:hAnsi="Roboto" w:cs="Roboto"/>
          <w:kern w:val="0"/>
          <w:sz w:val="24"/>
          <w:szCs w:val="24"/>
          <w:lang w:val="en"/>
          <w14:ligatures w14:val="none"/>
        </w:rPr>
      </w:pPr>
      <w:r>
        <w:rPr>
          <w:rFonts w:ascii="Roboto" w:eastAsia="Roboto" w:hAnsi="Roboto" w:cs="Roboto"/>
          <w:kern w:val="0"/>
          <w:sz w:val="24"/>
          <w:szCs w:val="24"/>
          <w:lang w:val="en"/>
          <w14:ligatures w14:val="none"/>
        </w:rPr>
        <w:br w:type="page"/>
      </w:r>
    </w:p>
    <w:p w14:paraId="2EBF6409" w14:textId="77777777" w:rsidR="00381889" w:rsidRPr="00381889" w:rsidRDefault="00381889" w:rsidP="00381889">
      <w:pPr>
        <w:spacing w:after="0" w:line="276" w:lineRule="auto"/>
        <w:jc w:val="center"/>
        <w:rPr>
          <w:rFonts w:ascii="Roboto" w:eastAsia="Roboto" w:hAnsi="Roboto" w:cs="Roboto"/>
          <w:b/>
          <w:kern w:val="0"/>
          <w:sz w:val="24"/>
          <w:szCs w:val="24"/>
          <w:lang w:val="en"/>
          <w14:ligatures w14:val="none"/>
        </w:rPr>
      </w:pPr>
      <w:r w:rsidRPr="00381889">
        <w:rPr>
          <w:rFonts w:ascii="Roboto" w:eastAsia="Roboto" w:hAnsi="Roboto" w:cs="Roboto"/>
          <w:b/>
          <w:kern w:val="0"/>
          <w:sz w:val="24"/>
          <w:szCs w:val="24"/>
          <w:lang w:val="en"/>
          <w14:ligatures w14:val="none"/>
        </w:rPr>
        <w:lastRenderedPageBreak/>
        <w:t>A Resolution to Acknowledge and Act in Accordance with the Stated Purpose of the Libertarian Party of Georgia</w:t>
      </w:r>
    </w:p>
    <w:p w14:paraId="7F6D7EDD"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26A8DD12"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it is within the purview of the Annual Convention to direct the Executive Committee as stated in Article IV, Section D of the Bylaws of the Libertarian Party of Georgia; and,</w:t>
      </w:r>
    </w:p>
    <w:p w14:paraId="3735CDE3"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262848D8"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on January 28 the 2024 Convention body adopted </w:t>
      </w:r>
      <w:r w:rsidRPr="00381889">
        <w:rPr>
          <w:rFonts w:ascii="Roboto" w:eastAsia="Roboto" w:hAnsi="Roboto" w:cs="Roboto"/>
          <w:i/>
          <w:kern w:val="0"/>
          <w:sz w:val="24"/>
          <w:szCs w:val="24"/>
          <w:lang w:val="en"/>
          <w14:ligatures w14:val="none"/>
        </w:rPr>
        <w:t>A Resolution to Direct the Executive Committee to Acknowledge and Act in Accordance with the Stated Purpose of the Libertarian Party of Georgia</w:t>
      </w:r>
      <w:r w:rsidRPr="00381889">
        <w:rPr>
          <w:rFonts w:ascii="Roboto" w:eastAsia="Roboto" w:hAnsi="Roboto" w:cs="Roboto"/>
          <w:kern w:val="0"/>
          <w:sz w:val="24"/>
          <w:szCs w:val="24"/>
          <w:lang w:val="en"/>
          <w14:ligatures w14:val="none"/>
        </w:rPr>
        <w:t>; and,</w:t>
      </w:r>
    </w:p>
    <w:p w14:paraId="727F55F7"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1A11DA38"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the resolution directs the Executive Committee to acknowledge our obligations according to the stated purpose of the Party and to execute those responsibilities to the best of our ability, explicitly recognizing our fiduciary responsibility on behalf of the membership of the Libertarian Party of Georgia according to the statutory requirements for board members of a non-profit organization; and,</w:t>
      </w:r>
    </w:p>
    <w:p w14:paraId="39ED68FE"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63E19929"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the resolution further directs the Executive Committee to safeguard physical and intangible assets (including such intangible assets as ballot access, membership databases, and membership goodwill), increase the number of affiliates and support the growth of existing affiliates, continually work to expand the membership and reach of the Party, communicate regularly with the membership, hold annual conventions at a time and place that maximizes membership participation, act in accordance with membership wishes to maintain their goodwill, keep accurate records, keep legal filings up to date, and recruit and support candidates to ensure the Party meets the minimum requirements to maintain state-wide ballot access; and,</w:t>
      </w:r>
    </w:p>
    <w:p w14:paraId="60BD9F45"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6594110D"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Whereas</w:t>
      </w:r>
      <w:r w:rsidRPr="00381889">
        <w:rPr>
          <w:rFonts w:ascii="Roboto" w:eastAsia="Roboto" w:hAnsi="Roboto" w:cs="Roboto"/>
          <w:kern w:val="0"/>
          <w:sz w:val="24"/>
          <w:szCs w:val="24"/>
          <w:lang w:val="en"/>
          <w14:ligatures w14:val="none"/>
        </w:rPr>
        <w:t xml:space="preserve"> the resolution further directs the Executive Committee to establish clear goals and plans for fulfilling each of the above stated objectives and report on the success of each goal at the 2025 State </w:t>
      </w:r>
      <w:proofErr w:type="gramStart"/>
      <w:r w:rsidRPr="00381889">
        <w:rPr>
          <w:rFonts w:ascii="Roboto" w:eastAsia="Roboto" w:hAnsi="Roboto" w:cs="Roboto"/>
          <w:kern w:val="0"/>
          <w:sz w:val="24"/>
          <w:szCs w:val="24"/>
          <w:lang w:val="en"/>
          <w14:ligatures w14:val="none"/>
        </w:rPr>
        <w:t>Convention;</w:t>
      </w:r>
      <w:proofErr w:type="gramEnd"/>
    </w:p>
    <w:p w14:paraId="7C5F0AA4"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p>
    <w:p w14:paraId="65283D7F" w14:textId="77777777" w:rsidR="00381889" w:rsidRPr="00381889" w:rsidRDefault="00381889" w:rsidP="00381889">
      <w:pPr>
        <w:spacing w:after="0" w:line="276" w:lineRule="auto"/>
        <w:rPr>
          <w:rFonts w:ascii="Roboto" w:eastAsia="Roboto" w:hAnsi="Roboto" w:cs="Roboto"/>
          <w:kern w:val="0"/>
          <w:sz w:val="24"/>
          <w:szCs w:val="24"/>
          <w:lang w:val="en"/>
          <w14:ligatures w14:val="none"/>
        </w:rPr>
      </w:pPr>
      <w:r w:rsidRPr="00381889">
        <w:rPr>
          <w:rFonts w:ascii="Roboto" w:eastAsia="Roboto" w:hAnsi="Roboto" w:cs="Roboto"/>
          <w:i/>
          <w:kern w:val="0"/>
          <w:sz w:val="24"/>
          <w:szCs w:val="24"/>
          <w:lang w:val="en"/>
          <w14:ligatures w14:val="none"/>
        </w:rPr>
        <w:t>Therefore, be it resolved,</w:t>
      </w:r>
      <w:r w:rsidRPr="00381889">
        <w:rPr>
          <w:rFonts w:ascii="Roboto" w:eastAsia="Roboto" w:hAnsi="Roboto" w:cs="Roboto"/>
          <w:kern w:val="0"/>
          <w:sz w:val="24"/>
          <w:szCs w:val="24"/>
          <w:lang w:val="en"/>
          <w14:ligatures w14:val="none"/>
        </w:rPr>
        <w:t xml:space="preserve"> that the Executive Committee of the Libertarian Party of Georgia:</w:t>
      </w:r>
    </w:p>
    <w:p w14:paraId="53CC1E28" w14:textId="77777777" w:rsidR="00381889" w:rsidRPr="00381889" w:rsidRDefault="00381889" w:rsidP="00381889">
      <w:pPr>
        <w:numPr>
          <w:ilvl w:val="0"/>
          <w:numId w:val="1"/>
        </w:numPr>
        <w:spacing w:after="0" w:line="276" w:lineRule="auto"/>
        <w:rPr>
          <w:rFonts w:ascii="Roboto" w:eastAsia="Roboto" w:hAnsi="Roboto" w:cs="Roboto"/>
          <w:kern w:val="0"/>
          <w:sz w:val="24"/>
          <w:szCs w:val="24"/>
          <w:lang w:val="en"/>
          <w14:ligatures w14:val="none"/>
        </w:rPr>
      </w:pPr>
      <w:r w:rsidRPr="00381889">
        <w:rPr>
          <w:rFonts w:ascii="Roboto" w:eastAsia="Roboto" w:hAnsi="Roboto" w:cs="Roboto"/>
          <w:kern w:val="0"/>
          <w:sz w:val="24"/>
          <w:szCs w:val="24"/>
          <w:lang w:val="en"/>
          <w14:ligatures w14:val="none"/>
        </w:rPr>
        <w:t>acknowledges our obligations according to the stated purpose of the Party; and,</w:t>
      </w:r>
    </w:p>
    <w:p w14:paraId="58ADC962" w14:textId="77777777" w:rsidR="00381889" w:rsidRPr="00381889" w:rsidRDefault="00381889" w:rsidP="00381889">
      <w:pPr>
        <w:numPr>
          <w:ilvl w:val="0"/>
          <w:numId w:val="1"/>
        </w:numPr>
        <w:spacing w:after="0" w:line="276" w:lineRule="auto"/>
        <w:rPr>
          <w:rFonts w:ascii="Roboto" w:eastAsia="Roboto" w:hAnsi="Roboto" w:cs="Roboto"/>
          <w:kern w:val="0"/>
          <w:sz w:val="24"/>
          <w:szCs w:val="24"/>
          <w:lang w:val="en"/>
          <w14:ligatures w14:val="none"/>
        </w:rPr>
      </w:pPr>
      <w:r w:rsidRPr="00381889">
        <w:rPr>
          <w:rFonts w:ascii="Roboto" w:eastAsia="Roboto" w:hAnsi="Roboto" w:cs="Roboto"/>
          <w:kern w:val="0"/>
          <w:sz w:val="24"/>
          <w:szCs w:val="24"/>
          <w:lang w:val="en"/>
          <w14:ligatures w14:val="none"/>
        </w:rPr>
        <w:t>shall execute those responsibilities to the best of our ability; and,</w:t>
      </w:r>
    </w:p>
    <w:p w14:paraId="1E13A12D" w14:textId="77777777" w:rsidR="00381889" w:rsidRPr="00381889" w:rsidRDefault="00381889" w:rsidP="00381889">
      <w:pPr>
        <w:numPr>
          <w:ilvl w:val="0"/>
          <w:numId w:val="1"/>
        </w:numPr>
        <w:spacing w:after="0" w:line="276" w:lineRule="auto"/>
        <w:rPr>
          <w:rFonts w:ascii="Roboto" w:eastAsia="Roboto" w:hAnsi="Roboto" w:cs="Roboto"/>
          <w:kern w:val="0"/>
          <w:sz w:val="24"/>
          <w:szCs w:val="24"/>
          <w:lang w:val="en"/>
          <w14:ligatures w14:val="none"/>
        </w:rPr>
      </w:pPr>
      <w:r w:rsidRPr="00381889">
        <w:rPr>
          <w:rFonts w:ascii="Roboto" w:eastAsia="Roboto" w:hAnsi="Roboto" w:cs="Roboto"/>
          <w:kern w:val="0"/>
          <w:sz w:val="24"/>
          <w:szCs w:val="24"/>
          <w:lang w:val="en"/>
          <w14:ligatures w14:val="none"/>
        </w:rPr>
        <w:t>explicitly recognizes our fiduciary responsibility on behalf of the membership of the Libertarian Party of Georgia according to the statutory requirements for board members of a non-profit organization; and,</w:t>
      </w:r>
    </w:p>
    <w:p w14:paraId="721AF663" w14:textId="77777777" w:rsidR="00381889" w:rsidRPr="00381889" w:rsidRDefault="00381889" w:rsidP="00381889">
      <w:pPr>
        <w:numPr>
          <w:ilvl w:val="0"/>
          <w:numId w:val="1"/>
        </w:numPr>
        <w:spacing w:after="0" w:line="276" w:lineRule="auto"/>
        <w:rPr>
          <w:rFonts w:ascii="Roboto" w:eastAsia="Roboto" w:hAnsi="Roboto" w:cs="Roboto"/>
          <w:kern w:val="0"/>
          <w:sz w:val="24"/>
          <w:szCs w:val="24"/>
          <w:lang w:val="en"/>
          <w14:ligatures w14:val="none"/>
        </w:rPr>
      </w:pPr>
      <w:r w:rsidRPr="00381889">
        <w:rPr>
          <w:rFonts w:ascii="Roboto" w:eastAsia="Roboto" w:hAnsi="Roboto" w:cs="Roboto"/>
          <w:kern w:val="0"/>
          <w:sz w:val="24"/>
          <w:szCs w:val="24"/>
          <w:lang w:val="en"/>
          <w14:ligatures w14:val="none"/>
        </w:rPr>
        <w:lastRenderedPageBreak/>
        <w:t xml:space="preserve">shall establish clear goals and plans for fulfilling each of the stated objectives in </w:t>
      </w:r>
      <w:r w:rsidRPr="00381889">
        <w:rPr>
          <w:rFonts w:ascii="Roboto" w:eastAsia="Roboto" w:hAnsi="Roboto" w:cs="Roboto"/>
          <w:i/>
          <w:kern w:val="0"/>
          <w:sz w:val="24"/>
          <w:szCs w:val="24"/>
          <w:lang w:val="en"/>
          <w14:ligatures w14:val="none"/>
        </w:rPr>
        <w:t>A Resolution to Direct the Executive Committee to Acknowledge and Act in Accordance with the Stated Purpose of the Libertarian Party of Georgia</w:t>
      </w:r>
      <w:r w:rsidRPr="00381889">
        <w:rPr>
          <w:rFonts w:ascii="Roboto" w:eastAsia="Roboto" w:hAnsi="Roboto" w:cs="Roboto"/>
          <w:kern w:val="0"/>
          <w:sz w:val="24"/>
          <w:szCs w:val="24"/>
          <w:lang w:val="en"/>
          <w14:ligatures w14:val="none"/>
        </w:rPr>
        <w:t>; and,</w:t>
      </w:r>
    </w:p>
    <w:p w14:paraId="0F6B3944" w14:textId="77777777" w:rsidR="00381889" w:rsidRPr="00381889" w:rsidRDefault="00381889" w:rsidP="00381889">
      <w:pPr>
        <w:numPr>
          <w:ilvl w:val="0"/>
          <w:numId w:val="1"/>
        </w:numPr>
        <w:spacing w:after="0" w:line="276" w:lineRule="auto"/>
        <w:rPr>
          <w:rFonts w:ascii="Roboto" w:eastAsia="Roboto" w:hAnsi="Roboto" w:cs="Roboto"/>
          <w:kern w:val="0"/>
          <w:sz w:val="24"/>
          <w:szCs w:val="24"/>
          <w:lang w:val="en"/>
          <w14:ligatures w14:val="none"/>
        </w:rPr>
      </w:pPr>
      <w:r w:rsidRPr="00381889">
        <w:rPr>
          <w:rFonts w:ascii="Roboto" w:eastAsia="Roboto" w:hAnsi="Roboto" w:cs="Roboto"/>
          <w:kern w:val="0"/>
          <w:sz w:val="24"/>
          <w:szCs w:val="24"/>
          <w:lang w:val="en"/>
          <w14:ligatures w14:val="none"/>
        </w:rPr>
        <w:t>shall report on the success of each goal at the 2025 State Convention.</w:t>
      </w:r>
    </w:p>
    <w:p w14:paraId="6DB50176" w14:textId="77777777" w:rsidR="002E3E9F" w:rsidRPr="00381889" w:rsidRDefault="002E3E9F" w:rsidP="00381889">
      <w:pPr>
        <w:spacing w:after="0" w:line="276" w:lineRule="auto"/>
        <w:rPr>
          <w:rFonts w:ascii="Roboto" w:eastAsia="Roboto" w:hAnsi="Roboto" w:cs="Roboto"/>
          <w:kern w:val="0"/>
          <w:sz w:val="24"/>
          <w:szCs w:val="24"/>
          <w:lang w:val="en"/>
          <w14:ligatures w14:val="none"/>
        </w:rPr>
      </w:pPr>
    </w:p>
    <w:p w14:paraId="51425908" w14:textId="77777777" w:rsidR="002E3E9F" w:rsidRDefault="002E3E9F">
      <w:pPr>
        <w:rPr>
          <w:rFonts w:ascii="Roboto" w:hAnsi="Roboto"/>
          <w:color w:val="000000" w:themeColor="text1"/>
          <w:sz w:val="24"/>
          <w:szCs w:val="24"/>
        </w:rPr>
      </w:pPr>
    </w:p>
    <w:p w14:paraId="436C5885" w14:textId="77777777" w:rsidR="00DD51C7" w:rsidRPr="00DD51C7" w:rsidRDefault="00DD51C7">
      <w:pPr>
        <w:rPr>
          <w:rFonts w:ascii="Roboto" w:hAnsi="Roboto"/>
          <w:color w:val="000000" w:themeColor="text1"/>
          <w:sz w:val="24"/>
          <w:szCs w:val="24"/>
        </w:rPr>
      </w:pPr>
    </w:p>
    <w:sectPr w:rsidR="00DD51C7" w:rsidRPr="00DD5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6C93"/>
    <w:multiLevelType w:val="hybridMultilevel"/>
    <w:tmpl w:val="F7BEFACE"/>
    <w:lvl w:ilvl="0" w:tplc="1A2ED9BE">
      <w:numFmt w:val="bullet"/>
      <w:lvlText w:val="-"/>
      <w:lvlJc w:val="left"/>
      <w:pPr>
        <w:ind w:left="720" w:hanging="360"/>
      </w:pPr>
      <w:rPr>
        <w:rFonts w:ascii="Roboto" w:eastAsiaTheme="minorHAnsi" w:hAnsi="Robo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D3AA9"/>
    <w:multiLevelType w:val="multilevel"/>
    <w:tmpl w:val="439C4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1695653">
    <w:abstractNumId w:val="1"/>
  </w:num>
  <w:num w:numId="2" w16cid:durableId="46223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52"/>
    <w:rsid w:val="000D6D96"/>
    <w:rsid w:val="00120E1D"/>
    <w:rsid w:val="001A69BD"/>
    <w:rsid w:val="002E3E9F"/>
    <w:rsid w:val="00330CE9"/>
    <w:rsid w:val="00381889"/>
    <w:rsid w:val="00405DD2"/>
    <w:rsid w:val="004A73E7"/>
    <w:rsid w:val="004B5137"/>
    <w:rsid w:val="00721980"/>
    <w:rsid w:val="007A42F6"/>
    <w:rsid w:val="0085052A"/>
    <w:rsid w:val="008E2252"/>
    <w:rsid w:val="009468CE"/>
    <w:rsid w:val="009C2FC3"/>
    <w:rsid w:val="00A949D9"/>
    <w:rsid w:val="00AB396C"/>
    <w:rsid w:val="00CC4354"/>
    <w:rsid w:val="00D70C34"/>
    <w:rsid w:val="00DD51C7"/>
    <w:rsid w:val="00EC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5244"/>
  <w15:chartTrackingRefBased/>
  <w15:docId w15:val="{9D789842-360E-41C1-B54C-64059865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52"/>
  </w:style>
  <w:style w:type="paragraph" w:styleId="Heading1">
    <w:name w:val="heading 1"/>
    <w:basedOn w:val="Normal"/>
    <w:next w:val="Normal"/>
    <w:link w:val="Heading1Char"/>
    <w:uiPriority w:val="9"/>
    <w:qFormat/>
    <w:rsid w:val="008E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252"/>
    <w:rPr>
      <w:rFonts w:eastAsiaTheme="majorEastAsia" w:cstheme="majorBidi"/>
      <w:color w:val="272727" w:themeColor="text1" w:themeTint="D8"/>
    </w:rPr>
  </w:style>
  <w:style w:type="paragraph" w:styleId="Title">
    <w:name w:val="Title"/>
    <w:basedOn w:val="Normal"/>
    <w:next w:val="Normal"/>
    <w:link w:val="TitleChar"/>
    <w:uiPriority w:val="10"/>
    <w:qFormat/>
    <w:rsid w:val="008E2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252"/>
    <w:pPr>
      <w:spacing w:before="160"/>
      <w:jc w:val="center"/>
    </w:pPr>
    <w:rPr>
      <w:i/>
      <w:iCs/>
      <w:color w:val="404040" w:themeColor="text1" w:themeTint="BF"/>
    </w:rPr>
  </w:style>
  <w:style w:type="character" w:customStyle="1" w:styleId="QuoteChar">
    <w:name w:val="Quote Char"/>
    <w:basedOn w:val="DefaultParagraphFont"/>
    <w:link w:val="Quote"/>
    <w:uiPriority w:val="29"/>
    <w:rsid w:val="008E2252"/>
    <w:rPr>
      <w:i/>
      <w:iCs/>
      <w:color w:val="404040" w:themeColor="text1" w:themeTint="BF"/>
    </w:rPr>
  </w:style>
  <w:style w:type="paragraph" w:styleId="ListParagraph">
    <w:name w:val="List Paragraph"/>
    <w:basedOn w:val="Normal"/>
    <w:uiPriority w:val="34"/>
    <w:qFormat/>
    <w:rsid w:val="008E2252"/>
    <w:pPr>
      <w:ind w:left="720"/>
      <w:contextualSpacing/>
    </w:pPr>
  </w:style>
  <w:style w:type="character" w:styleId="IntenseEmphasis">
    <w:name w:val="Intense Emphasis"/>
    <w:basedOn w:val="DefaultParagraphFont"/>
    <w:uiPriority w:val="21"/>
    <w:qFormat/>
    <w:rsid w:val="008E2252"/>
    <w:rPr>
      <w:i/>
      <w:iCs/>
      <w:color w:val="0F4761" w:themeColor="accent1" w:themeShade="BF"/>
    </w:rPr>
  </w:style>
  <w:style w:type="paragraph" w:styleId="IntenseQuote">
    <w:name w:val="Intense Quote"/>
    <w:basedOn w:val="Normal"/>
    <w:next w:val="Normal"/>
    <w:link w:val="IntenseQuoteChar"/>
    <w:uiPriority w:val="30"/>
    <w:qFormat/>
    <w:rsid w:val="008E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252"/>
    <w:rPr>
      <w:i/>
      <w:iCs/>
      <w:color w:val="0F4761" w:themeColor="accent1" w:themeShade="BF"/>
    </w:rPr>
  </w:style>
  <w:style w:type="character" w:styleId="IntenseReference">
    <w:name w:val="Intense Reference"/>
    <w:basedOn w:val="DefaultParagraphFont"/>
    <w:uiPriority w:val="32"/>
    <w:qFormat/>
    <w:rsid w:val="008E2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1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5C40-C306-4F59-8CC7-B53255B4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5</cp:revision>
  <dcterms:created xsi:type="dcterms:W3CDTF">2024-02-12T23:33:00Z</dcterms:created>
  <dcterms:modified xsi:type="dcterms:W3CDTF">2024-02-13T02:53:00Z</dcterms:modified>
</cp:coreProperties>
</file>